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0A4EE" w14:textId="77777777" w:rsidR="00CC6344" w:rsidRPr="00381BB0" w:rsidRDefault="00CC6344" w:rsidP="00400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  <w:bookmarkStart w:id="0" w:name="_GoBack"/>
      <w:bookmarkEnd w:id="0"/>
      <w:r w:rsidRPr="00381BB0">
        <w:rPr>
          <w:sz w:val="48"/>
          <w:szCs w:val="48"/>
        </w:rPr>
        <w:t xml:space="preserve">  </w:t>
      </w:r>
    </w:p>
    <w:sdt>
      <w:sdtPr>
        <w:rPr>
          <w:sz w:val="48"/>
          <w:szCs w:val="48"/>
        </w:rPr>
        <w:id w:val="1567147342"/>
        <w:docPartObj>
          <w:docPartGallery w:val="Cover Pages"/>
          <w:docPartUnique/>
        </w:docPartObj>
      </w:sdtPr>
      <w:sdtEndPr>
        <w:rPr>
          <w:rFonts w:ascii="Arial" w:eastAsiaTheme="minorEastAsia" w:hAnsi="Arial" w:cs="Arial"/>
          <w:b/>
          <w:i/>
          <w:color w:val="000000"/>
          <w:lang w:val="en-US"/>
        </w:rPr>
      </w:sdtEndPr>
      <w:sdtContent>
        <w:p w14:paraId="4C0430BA" w14:textId="77777777" w:rsidR="00400F50" w:rsidRPr="00381BB0" w:rsidRDefault="00400F50" w:rsidP="00400F5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 Rounded MT Bold" w:eastAsiaTheme="minorEastAsia" w:hAnsi="Arial Rounded MT Bold" w:cs="Arial"/>
              <w:b/>
              <w:i/>
              <w:color w:val="000000"/>
              <w:sz w:val="48"/>
              <w:szCs w:val="48"/>
              <w:lang w:val="en-US"/>
            </w:rPr>
          </w:pPr>
        </w:p>
        <w:p w14:paraId="57CE298F" w14:textId="77777777" w:rsidR="00400F50" w:rsidRPr="00381BB0" w:rsidRDefault="00400F50" w:rsidP="00400F5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 Rounded MT Bold" w:eastAsiaTheme="minorEastAsia" w:hAnsi="Arial Rounded MT Bold" w:cs="Arial"/>
              <w:b/>
              <w:i/>
              <w:color w:val="000000"/>
              <w:sz w:val="48"/>
              <w:szCs w:val="48"/>
              <w:lang w:val="en-US"/>
            </w:rPr>
          </w:pPr>
        </w:p>
        <w:p w14:paraId="1B1D328F" w14:textId="77777777" w:rsidR="00400F50" w:rsidRPr="00381BB0" w:rsidRDefault="00400F50" w:rsidP="00400F5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b/>
              <w:i/>
              <w:color w:val="143F6A" w:themeColor="accent3" w:themeShade="80"/>
              <w:sz w:val="48"/>
              <w:szCs w:val="48"/>
              <w:lang w:val="en-US"/>
            </w:rPr>
          </w:pPr>
        </w:p>
        <w:p w14:paraId="4A296919" w14:textId="77777777" w:rsidR="00400F50" w:rsidRPr="00381BB0" w:rsidRDefault="00400F50" w:rsidP="00400F5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b/>
              <w:i/>
              <w:color w:val="143F6A" w:themeColor="accent3" w:themeShade="80"/>
              <w:sz w:val="48"/>
              <w:szCs w:val="48"/>
              <w:lang w:val="en-US"/>
            </w:rPr>
          </w:pPr>
        </w:p>
        <w:p w14:paraId="31B1B30F" w14:textId="7EACC445" w:rsidR="00400F50" w:rsidRPr="00381BB0" w:rsidRDefault="0041594C" w:rsidP="00400F5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b/>
              <w:color w:val="143F6A" w:themeColor="accent3" w:themeShade="80"/>
              <w:sz w:val="48"/>
              <w:szCs w:val="48"/>
              <w:lang w:val="en-US" w:eastAsia="en-GB"/>
            </w:rPr>
          </w:pPr>
          <w:r w:rsidRPr="00381BB0">
            <w:rPr>
              <w:rFonts w:ascii="Arial" w:eastAsiaTheme="minorEastAsia" w:hAnsi="Arial" w:cs="Arial"/>
              <w:b/>
              <w:color w:val="143F6A" w:themeColor="accent3" w:themeShade="80"/>
              <w:sz w:val="48"/>
              <w:szCs w:val="48"/>
              <w:lang w:val="en-US" w:eastAsia="en-GB"/>
            </w:rPr>
            <w:t xml:space="preserve">Safeguarding </w:t>
          </w:r>
          <w:r w:rsidR="007A281C" w:rsidRPr="00381BB0">
            <w:rPr>
              <w:rFonts w:ascii="Arial" w:eastAsiaTheme="minorEastAsia" w:hAnsi="Arial" w:cs="Arial"/>
              <w:b/>
              <w:color w:val="143F6A" w:themeColor="accent3" w:themeShade="80"/>
              <w:sz w:val="48"/>
              <w:szCs w:val="48"/>
              <w:lang w:val="en-US" w:eastAsia="en-GB"/>
            </w:rPr>
            <w:t>Communications Plan 201</w:t>
          </w:r>
          <w:r w:rsidR="00B805A1">
            <w:rPr>
              <w:rFonts w:ascii="Arial" w:eastAsiaTheme="minorEastAsia" w:hAnsi="Arial" w:cs="Arial"/>
              <w:b/>
              <w:color w:val="143F6A" w:themeColor="accent3" w:themeShade="80"/>
              <w:sz w:val="48"/>
              <w:szCs w:val="48"/>
              <w:lang w:val="en-US" w:eastAsia="en-GB"/>
            </w:rPr>
            <w:t>7</w:t>
          </w:r>
          <w:r w:rsidR="007A281C" w:rsidRPr="00381BB0">
            <w:rPr>
              <w:rFonts w:ascii="Arial" w:eastAsiaTheme="minorEastAsia" w:hAnsi="Arial" w:cs="Arial"/>
              <w:b/>
              <w:color w:val="143F6A" w:themeColor="accent3" w:themeShade="80"/>
              <w:sz w:val="48"/>
              <w:szCs w:val="48"/>
              <w:lang w:val="en-US" w:eastAsia="en-GB"/>
            </w:rPr>
            <w:t>/</w:t>
          </w:r>
          <w:r w:rsidR="00797C6C" w:rsidRPr="00381BB0">
            <w:rPr>
              <w:rFonts w:ascii="Arial" w:eastAsiaTheme="minorEastAsia" w:hAnsi="Arial" w:cs="Arial"/>
              <w:b/>
              <w:color w:val="143F6A" w:themeColor="accent3" w:themeShade="80"/>
              <w:sz w:val="48"/>
              <w:szCs w:val="48"/>
              <w:lang w:val="en-US" w:eastAsia="en-GB"/>
            </w:rPr>
            <w:t>20</w:t>
          </w:r>
          <w:r w:rsidR="00B805A1">
            <w:rPr>
              <w:rFonts w:ascii="Arial" w:eastAsiaTheme="minorEastAsia" w:hAnsi="Arial" w:cs="Arial"/>
              <w:b/>
              <w:color w:val="143F6A" w:themeColor="accent3" w:themeShade="80"/>
              <w:sz w:val="48"/>
              <w:szCs w:val="48"/>
              <w:lang w:val="en-US" w:eastAsia="en-GB"/>
            </w:rPr>
            <w:t>19</w:t>
          </w:r>
        </w:p>
        <w:p w14:paraId="092F0B2A" w14:textId="77777777" w:rsidR="00400F50" w:rsidRPr="00381BB0" w:rsidRDefault="00400F50" w:rsidP="00400F5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b/>
              <w:i/>
              <w:color w:val="000000"/>
              <w:sz w:val="48"/>
              <w:szCs w:val="48"/>
              <w:lang w:val="en-US"/>
            </w:rPr>
          </w:pPr>
        </w:p>
        <w:p w14:paraId="6CCBED06" w14:textId="77777777" w:rsidR="00400F50" w:rsidRPr="00381BB0" w:rsidRDefault="00400F50" w:rsidP="00400F5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b/>
              <w:i/>
              <w:color w:val="000000"/>
              <w:sz w:val="48"/>
              <w:szCs w:val="48"/>
              <w:lang w:val="en-US"/>
            </w:rPr>
          </w:pPr>
        </w:p>
        <w:p w14:paraId="6650E3CE" w14:textId="77777777" w:rsidR="00400F50" w:rsidRPr="00381BB0" w:rsidRDefault="00400F50" w:rsidP="00400F5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b/>
              <w:i/>
              <w:color w:val="000000"/>
              <w:sz w:val="48"/>
              <w:szCs w:val="48"/>
              <w:lang w:val="en-US"/>
            </w:rPr>
          </w:pPr>
        </w:p>
        <w:p w14:paraId="484053F1" w14:textId="77777777" w:rsidR="00400F50" w:rsidRPr="00381BB0" w:rsidRDefault="00400F50" w:rsidP="00400F5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b/>
              <w:i/>
              <w:color w:val="000000"/>
              <w:sz w:val="48"/>
              <w:szCs w:val="48"/>
              <w:lang w:val="en-US"/>
            </w:rPr>
          </w:pPr>
        </w:p>
        <w:p w14:paraId="66E112EC" w14:textId="77777777" w:rsidR="00400F50" w:rsidRPr="00381BB0" w:rsidRDefault="00400F50" w:rsidP="00400F5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b/>
              <w:i/>
              <w:color w:val="000000"/>
              <w:sz w:val="48"/>
              <w:szCs w:val="48"/>
              <w:lang w:val="en-US"/>
            </w:rPr>
          </w:pPr>
        </w:p>
        <w:p w14:paraId="639FE7C9" w14:textId="77777777" w:rsidR="00400F50" w:rsidRPr="00381BB0" w:rsidRDefault="00400F50" w:rsidP="00400F5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b/>
              <w:i/>
              <w:color w:val="000000"/>
              <w:sz w:val="48"/>
              <w:szCs w:val="48"/>
              <w:lang w:val="en-US"/>
            </w:rPr>
          </w:pPr>
        </w:p>
        <w:p w14:paraId="088BF41F" w14:textId="77777777" w:rsidR="00400F50" w:rsidRPr="00381BB0" w:rsidRDefault="00400F50" w:rsidP="00400F5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b/>
              <w:i/>
              <w:color w:val="000000"/>
              <w:sz w:val="48"/>
              <w:szCs w:val="48"/>
              <w:lang w:val="en-US"/>
            </w:rPr>
          </w:pPr>
        </w:p>
        <w:p w14:paraId="7C210487" w14:textId="77777777" w:rsidR="00400F50" w:rsidRPr="00381BB0" w:rsidRDefault="00400F50" w:rsidP="00400F5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b/>
              <w:i/>
              <w:color w:val="000000"/>
              <w:sz w:val="48"/>
              <w:szCs w:val="48"/>
              <w:lang w:val="en-US"/>
            </w:rPr>
          </w:pPr>
        </w:p>
        <w:p w14:paraId="19B7A2E3" w14:textId="77777777" w:rsidR="00400F50" w:rsidRPr="00381BB0" w:rsidRDefault="00400F50" w:rsidP="00843F0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sz w:val="48"/>
              <w:szCs w:val="48"/>
            </w:rPr>
          </w:pPr>
        </w:p>
        <w:p w14:paraId="34F08B0C" w14:textId="77777777" w:rsidR="00400F50" w:rsidRDefault="00843F0C">
          <w:pPr>
            <w:rPr>
              <w:rFonts w:ascii="Arial" w:eastAsiaTheme="minorEastAsia" w:hAnsi="Arial" w:cs="Arial"/>
              <w:b/>
              <w:i/>
              <w:color w:val="000000"/>
              <w:sz w:val="24"/>
              <w:szCs w:val="24"/>
              <w:lang w:val="en-US"/>
            </w:rPr>
          </w:pPr>
          <w:r w:rsidRPr="00381BB0">
            <w:rPr>
              <w:rFonts w:ascii="Arial" w:eastAsiaTheme="minorEastAsia" w:hAnsi="Arial" w:cs="Arial"/>
              <w:b/>
              <w:i/>
              <w:noProof/>
              <w:color w:val="000000"/>
              <w:sz w:val="48"/>
              <w:szCs w:val="48"/>
              <w:lang w:eastAsia="en-I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2673596" wp14:editId="4C7F73FD">
                    <wp:simplePos x="0" y="0"/>
                    <wp:positionH relativeFrom="column">
                      <wp:posOffset>4372610</wp:posOffset>
                    </wp:positionH>
                    <wp:positionV relativeFrom="paragraph">
                      <wp:posOffset>2496185</wp:posOffset>
                    </wp:positionV>
                    <wp:extent cx="1664898" cy="756000"/>
                    <wp:effectExtent l="0" t="0" r="0" b="6350"/>
                    <wp:wrapNone/>
                    <wp:docPr id="9" name="Text Box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664898" cy="756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0ABEE97" w14:textId="77777777" w:rsidR="00400F50" w:rsidRPr="00843F0C" w:rsidRDefault="00400F50" w:rsidP="00400F50">
                                <w:pPr>
                                  <w:pStyle w:val="Heading2"/>
                                  <w:rPr>
                                    <w:rFonts w:ascii="Arial" w:hAnsi="Arial" w:cs="Arial"/>
                                    <w:color w:val="143F6A" w:themeColor="accent3" w:themeShade="80"/>
                                    <w:sz w:val="24"/>
                                    <w:szCs w:val="24"/>
                                    <w:lang w:val="en-GB" w:eastAsia="en-GB"/>
                                  </w:rPr>
                                </w:pPr>
                                <w:r w:rsidRPr="00843F0C">
                                  <w:rPr>
                                    <w:rFonts w:ascii="Arial" w:hAnsi="Arial" w:cs="Arial"/>
                                    <w:color w:val="143F6A" w:themeColor="accent3" w:themeShade="80"/>
                                    <w:sz w:val="24"/>
                                    <w:szCs w:val="24"/>
                                    <w:lang w:val="en-GB" w:eastAsia="en-GB"/>
                                  </w:rPr>
                                  <w:t>Date of Publication:</w:t>
                                </w:r>
                              </w:p>
                              <w:p w14:paraId="6EECE813" w14:textId="77777777" w:rsidR="00400F50" w:rsidRPr="00843F0C" w:rsidRDefault="00797C6C" w:rsidP="00400F50">
                                <w:pPr>
                                  <w:pStyle w:val="Heading2"/>
                                  <w:rPr>
                                    <w:rFonts w:ascii="Arial" w:hAnsi="Arial" w:cs="Arial"/>
                                    <w:color w:val="143F6A" w:themeColor="accent3" w:themeShade="80"/>
                                    <w:sz w:val="24"/>
                                    <w:szCs w:val="24"/>
                                    <w:lang w:val="en-GB" w:eastAsia="en-GB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143F6A" w:themeColor="accent3" w:themeShade="80"/>
                                    <w:sz w:val="24"/>
                                    <w:szCs w:val="24"/>
                                    <w:lang w:val="en-GB" w:eastAsia="en-GB"/>
                                  </w:rPr>
                                  <w:t>January 2018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267359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position:absolute;margin-left:344.3pt;margin-top:196.55pt;width:131.1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" fillcolor="window" stroked="f" strokeweight=".5pt">
                    <v:textbox>
                      <w:txbxContent>
                        <w:p w14:paraId="50ABEE97" w14:textId="77777777" w:rsidR="00400F50" w:rsidRPr="00843F0C" w:rsidRDefault="00400F50" w:rsidP="00400F50">
                          <w:pPr>
                            <w:pStyle w:val="Heading2"/>
                            <w:rPr>
                              <w:rFonts w:ascii="Arial" w:hAnsi="Arial" w:cs="Arial"/>
                              <w:color w:val="143F6A" w:themeColor="accent3" w:themeShade="80"/>
                              <w:sz w:val="24"/>
                              <w:szCs w:val="24"/>
                              <w:lang w:val="en-GB" w:eastAsia="en-GB"/>
                            </w:rPr>
                          </w:pPr>
                          <w:r w:rsidRPr="00843F0C">
                            <w:rPr>
                              <w:rFonts w:ascii="Arial" w:hAnsi="Arial" w:cs="Arial"/>
                              <w:color w:val="143F6A" w:themeColor="accent3" w:themeShade="80"/>
                              <w:sz w:val="24"/>
                              <w:szCs w:val="24"/>
                              <w:lang w:val="en-GB" w:eastAsia="en-GB"/>
                            </w:rPr>
                            <w:t>Date of Publication:</w:t>
                          </w:r>
                        </w:p>
                        <w:p w14:paraId="6EECE813" w14:textId="77777777" w:rsidR="00400F50" w:rsidRPr="00843F0C" w:rsidRDefault="00797C6C" w:rsidP="00400F50">
                          <w:pPr>
                            <w:pStyle w:val="Heading2"/>
                            <w:rPr>
                              <w:rFonts w:ascii="Arial" w:hAnsi="Arial" w:cs="Arial"/>
                              <w:color w:val="143F6A" w:themeColor="accent3" w:themeShade="80"/>
                              <w:sz w:val="24"/>
                              <w:szCs w:val="24"/>
                              <w:lang w:val="en-GB"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color w:val="143F6A" w:themeColor="accent3" w:themeShade="80"/>
                              <w:sz w:val="24"/>
                              <w:szCs w:val="24"/>
                              <w:lang w:val="en-GB" w:eastAsia="en-GB"/>
                            </w:rPr>
                            <w:t>January 2018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00F50" w:rsidRPr="00381BB0">
            <w:rPr>
              <w:rFonts w:ascii="Arial" w:eastAsiaTheme="minorEastAsia" w:hAnsi="Arial" w:cs="Arial"/>
              <w:b/>
              <w:i/>
              <w:color w:val="000000"/>
              <w:sz w:val="48"/>
              <w:szCs w:val="48"/>
              <w:lang w:val="en-US"/>
            </w:rPr>
            <w:br w:type="page"/>
          </w:r>
        </w:p>
      </w:sdtContent>
    </w:sdt>
    <w:p w14:paraId="0B132820" w14:textId="77777777" w:rsidR="0041594C" w:rsidRPr="00796594" w:rsidRDefault="0041594C" w:rsidP="0041594C">
      <w:pPr>
        <w:rPr>
          <w:rFonts w:ascii="Times New Roman" w:hAnsi="Times New Roman"/>
          <w:b/>
          <w:bCs/>
          <w:sz w:val="24"/>
          <w:szCs w:val="24"/>
          <w:lang w:eastAsia="en-IE"/>
        </w:rPr>
      </w:pPr>
      <w:r w:rsidRPr="00796594">
        <w:rPr>
          <w:rFonts w:ascii="Times New Roman" w:hAnsi="Times New Roman"/>
          <w:b/>
          <w:bCs/>
          <w:sz w:val="24"/>
          <w:szCs w:val="24"/>
          <w:lang w:eastAsia="en-IE"/>
        </w:rPr>
        <w:lastRenderedPageBreak/>
        <w:t>Introduction.</w:t>
      </w:r>
    </w:p>
    <w:p w14:paraId="78F70227" w14:textId="6916A1B9" w:rsidR="0041594C" w:rsidRDefault="0041594C" w:rsidP="0041594C">
      <w:pPr>
        <w:pStyle w:val="NoSpacing"/>
        <w:rPr>
          <w:lang w:val="en-GB"/>
        </w:rPr>
      </w:pPr>
      <w:r>
        <w:rPr>
          <w:lang w:eastAsia="en-IE"/>
        </w:rPr>
        <w:t xml:space="preserve">The </w:t>
      </w:r>
      <w:r w:rsidR="002734D0">
        <w:rPr>
          <w:lang w:eastAsia="en-IE"/>
        </w:rPr>
        <w:t xml:space="preserve">Archdiocese of Cashel &amp; </w:t>
      </w:r>
      <w:r w:rsidR="00CC7963">
        <w:rPr>
          <w:lang w:eastAsia="en-IE"/>
        </w:rPr>
        <w:t>Emly recognises</w:t>
      </w:r>
      <w:r>
        <w:rPr>
          <w:lang w:eastAsia="en-IE"/>
        </w:rPr>
        <w:t xml:space="preserve"> that to keep children safe, policies, procedures and plans have to be implemented and their effectiveness monitored and evaluated. In order to do this the Diocese has outlined the following </w:t>
      </w:r>
      <w:r w:rsidR="00347FB5">
        <w:rPr>
          <w:lang w:eastAsia="en-IE"/>
        </w:rPr>
        <w:t>plan to ensure the safeguarding message is adequately communicated to</w:t>
      </w:r>
      <w:r w:rsidR="00AD764B">
        <w:rPr>
          <w:lang w:eastAsia="en-IE"/>
        </w:rPr>
        <w:t xml:space="preserve"> all</w:t>
      </w:r>
      <w:r w:rsidR="00347FB5">
        <w:rPr>
          <w:lang w:eastAsia="en-IE"/>
        </w:rPr>
        <w:t xml:space="preserve"> those who work with children or vulnerable adults.</w:t>
      </w:r>
    </w:p>
    <w:p w14:paraId="371A8AA7" w14:textId="77777777" w:rsidR="00E03E47" w:rsidRDefault="00E03E47" w:rsidP="00772D37">
      <w:pPr>
        <w:pStyle w:val="NoSpacing"/>
        <w:rPr>
          <w:rFonts w:ascii="Times New Roman" w:hAnsi="Times New Roman"/>
          <w:b/>
          <w:bCs/>
          <w:sz w:val="24"/>
          <w:szCs w:val="24"/>
          <w:lang w:eastAsia="en-IE"/>
        </w:rPr>
      </w:pPr>
    </w:p>
    <w:p w14:paraId="10460582" w14:textId="77777777" w:rsidR="00AD764B" w:rsidRDefault="00AD764B" w:rsidP="00AD764B">
      <w:pPr>
        <w:pStyle w:val="MasterpagestandardnumberMasterpage"/>
        <w:spacing w:after="0" w:line="240" w:lineRule="auto"/>
        <w:rPr>
          <w:color w:val="000000"/>
        </w:rPr>
      </w:pPr>
      <w:r>
        <w:rPr>
          <w:color w:val="000000"/>
        </w:rPr>
        <w:t xml:space="preserve">communicating the church’s safeguarding message </w:t>
      </w:r>
      <w:r w:rsidR="00514D9F">
        <w:rPr>
          <w:color w:val="000000"/>
        </w:rPr>
        <w:t xml:space="preserve">- </w:t>
      </w:r>
      <w:r w:rsidRPr="00D05B48">
        <w:rPr>
          <w:rFonts w:ascii="Arial" w:hAnsi="Arial" w:cs="Arial"/>
          <w:bCs w:val="0"/>
          <w:color w:val="000000"/>
        </w:rPr>
        <w:t>standard</w:t>
      </w:r>
      <w:r>
        <w:rPr>
          <w:rFonts w:ascii="Arial" w:hAnsi="Arial" w:cs="Arial"/>
          <w:bCs w:val="0"/>
          <w:color w:val="000000"/>
        </w:rPr>
        <w:t xml:space="preserve"> 6</w:t>
      </w:r>
    </w:p>
    <w:p w14:paraId="694E01B9" w14:textId="77777777" w:rsidR="00E03E47" w:rsidRDefault="00E03E47" w:rsidP="00772D37">
      <w:pPr>
        <w:pStyle w:val="NoSpacing"/>
        <w:rPr>
          <w:rFonts w:ascii="Times New Roman" w:hAnsi="Times New Roman"/>
          <w:b/>
          <w:bCs/>
          <w:sz w:val="24"/>
          <w:szCs w:val="24"/>
          <w:lang w:eastAsia="en-IE"/>
        </w:rPr>
      </w:pPr>
    </w:p>
    <w:p w14:paraId="70A50A91" w14:textId="77777777" w:rsidR="00E03E47" w:rsidRDefault="00E03E47" w:rsidP="00772D37">
      <w:pPr>
        <w:pStyle w:val="NoSpacing"/>
        <w:rPr>
          <w:rFonts w:ascii="Times New Roman" w:hAnsi="Times New Roman"/>
          <w:b/>
          <w:bCs/>
          <w:sz w:val="24"/>
          <w:szCs w:val="24"/>
          <w:lang w:eastAsia="en-IE"/>
        </w:rPr>
      </w:pPr>
    </w:p>
    <w:tbl>
      <w:tblPr>
        <w:tblW w:w="567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9"/>
        <w:gridCol w:w="1936"/>
        <w:gridCol w:w="1521"/>
        <w:gridCol w:w="3042"/>
        <w:gridCol w:w="1660"/>
        <w:gridCol w:w="1107"/>
      </w:tblGrid>
      <w:tr w:rsidR="00347FB5" w:rsidRPr="00347FB5" w14:paraId="3B38B12B" w14:textId="77777777" w:rsidTr="00CB702F">
        <w:trPr>
          <w:trHeight w:val="609"/>
        </w:trPr>
        <w:tc>
          <w:tcPr>
            <w:tcW w:w="473" w:type="pct"/>
            <w:tcBorders>
              <w:bottom w:val="single" w:sz="4" w:space="0" w:color="auto"/>
            </w:tcBorders>
          </w:tcPr>
          <w:p w14:paraId="06936041" w14:textId="77777777" w:rsidR="00347FB5" w:rsidRPr="00347FB5" w:rsidRDefault="00347FB5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4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Who</w:t>
            </w:r>
          </w:p>
        </w:tc>
        <w:tc>
          <w:tcPr>
            <w:tcW w:w="946" w:type="pct"/>
            <w:tcBorders>
              <w:bottom w:val="single" w:sz="4" w:space="0" w:color="auto"/>
            </w:tcBorders>
          </w:tcPr>
          <w:p w14:paraId="5EE04F97" w14:textId="77777777" w:rsidR="00347FB5" w:rsidRPr="00347FB5" w:rsidRDefault="00347FB5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4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What</w:t>
            </w: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5E5A339D" w14:textId="77777777" w:rsidR="00347FB5" w:rsidRPr="00347FB5" w:rsidRDefault="00347FB5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4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How</w:t>
            </w:r>
          </w:p>
        </w:tc>
        <w:tc>
          <w:tcPr>
            <w:tcW w:w="1486" w:type="pct"/>
            <w:tcBorders>
              <w:bottom w:val="single" w:sz="4" w:space="0" w:color="auto"/>
            </w:tcBorders>
          </w:tcPr>
          <w:p w14:paraId="457AED1F" w14:textId="77777777" w:rsidR="00347FB5" w:rsidRPr="00347FB5" w:rsidRDefault="00347FB5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0" w:line="28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4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Who is responsible?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14:paraId="17E784FF" w14:textId="77777777" w:rsidR="00347FB5" w:rsidRPr="00347FB5" w:rsidRDefault="00CB702F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When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14:paraId="27E5F019" w14:textId="1D162569" w:rsidR="00347FB5" w:rsidRPr="00347FB5" w:rsidRDefault="00347FB5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47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Review</w:t>
            </w:r>
            <w:r w:rsidR="00B36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ed</w:t>
            </w:r>
          </w:p>
        </w:tc>
      </w:tr>
      <w:tr w:rsidR="00AD764B" w:rsidRPr="00347FB5" w14:paraId="4DE37A13" w14:textId="77777777" w:rsidTr="00CB702F">
        <w:trPr>
          <w:trHeight w:val="2026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5264D" w14:textId="77777777" w:rsidR="00B36CC1" w:rsidRDefault="00B36CC1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08F1A068" w14:textId="5AA74454" w:rsidR="00347FB5" w:rsidRPr="00347FB5" w:rsidRDefault="00347FB5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347F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Lay Faithful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556CA9F9" w14:textId="77777777" w:rsidR="00B36CC1" w:rsidRDefault="00B36CC1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38A36AD5" w14:textId="2539581D" w:rsidR="00347FB5" w:rsidRPr="00347FB5" w:rsidRDefault="00347FB5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4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Safeguarding Policy  &amp;  DLP contact details, </w:t>
            </w:r>
          </w:p>
          <w:p w14:paraId="704637EE" w14:textId="77777777" w:rsidR="00347FB5" w:rsidRPr="00347FB5" w:rsidRDefault="00347FB5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40" w:lineRule="auto"/>
              <w:textAlignment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47FB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GB"/>
              </w:rPr>
              <w:t>Link on  Website to safeguarding message/page</w:t>
            </w:r>
          </w:p>
          <w:p w14:paraId="3A426E4C" w14:textId="1615A1DD" w:rsidR="00FB6D0E" w:rsidRPr="00347FB5" w:rsidRDefault="003A5B4B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7767B70F" w14:textId="77777777" w:rsidR="00B36CC1" w:rsidRDefault="00B36CC1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218E3613" w14:textId="32A4CD60" w:rsidR="00347FB5" w:rsidRPr="00347FB5" w:rsidRDefault="00347FB5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4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Diocesan Website</w:t>
            </w:r>
          </w:p>
          <w:p w14:paraId="67BD2FEC" w14:textId="77777777" w:rsidR="00347FB5" w:rsidRPr="00347FB5" w:rsidRDefault="00347FB5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47A8AFD8" w14:textId="77777777" w:rsidR="00B36CC1" w:rsidRDefault="00B36CC1" w:rsidP="00531923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5FE45357" w14:textId="48A39C1C" w:rsidR="00347FB5" w:rsidRPr="00347FB5" w:rsidRDefault="00347FB5" w:rsidP="00531923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4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Diocesan Website is updated to ensure:</w:t>
            </w:r>
          </w:p>
          <w:p w14:paraId="555E0BF1" w14:textId="77777777" w:rsidR="00347FB5" w:rsidRPr="00347FB5" w:rsidRDefault="00347FB5" w:rsidP="00531923">
            <w:pPr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4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The </w:t>
            </w:r>
            <w:r w:rsidRPr="00347FB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GB"/>
              </w:rPr>
              <w:t>name of DLP</w:t>
            </w:r>
            <w:r w:rsidRPr="0034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13FD0681" w14:textId="77777777" w:rsidR="00347FB5" w:rsidRPr="00347FB5" w:rsidRDefault="00347FB5" w:rsidP="00531923">
            <w:pPr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4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Safeguarding Policy is up to date and available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5927B7F8" w14:textId="77777777" w:rsidR="00B36CC1" w:rsidRDefault="00B36CC1" w:rsidP="00531923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6CEF3031" w14:textId="18DFB4CC" w:rsidR="00347FB5" w:rsidRPr="00347FB5" w:rsidRDefault="00347FB5" w:rsidP="00531923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4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Weekly and as part of annual audit</w:t>
            </w:r>
          </w:p>
          <w:p w14:paraId="2F18C3E2" w14:textId="77777777" w:rsidR="00347FB5" w:rsidRPr="00347FB5" w:rsidRDefault="00347FB5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60836FFB" w14:textId="77777777" w:rsidR="00B36CC1" w:rsidRDefault="00B36CC1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641F8725" w14:textId="7E460D91" w:rsidR="00347FB5" w:rsidRPr="00347FB5" w:rsidRDefault="00CB702F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January 201</w:t>
            </w:r>
            <w:r w:rsidR="00B3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</w:t>
            </w:r>
          </w:p>
          <w:p w14:paraId="289092AD" w14:textId="77777777" w:rsidR="00347FB5" w:rsidRPr="00347FB5" w:rsidRDefault="00347FB5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4D57B078" w14:textId="77777777" w:rsidR="00347FB5" w:rsidRPr="00347FB5" w:rsidRDefault="00347FB5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3819B938" w14:textId="77777777" w:rsidR="00347FB5" w:rsidRPr="00347FB5" w:rsidRDefault="00347FB5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D764B" w:rsidRPr="00347FB5" w14:paraId="0DFD7530" w14:textId="77777777" w:rsidTr="00CB702F">
        <w:trPr>
          <w:trHeight w:val="4464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17DA" w14:textId="77777777" w:rsidR="00347FB5" w:rsidRPr="00347FB5" w:rsidRDefault="00347FB5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6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E70F" w14:textId="77777777" w:rsidR="00B36CC1" w:rsidRDefault="00B36CC1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65D2BDB7" w14:textId="5C69C01C" w:rsidR="00347FB5" w:rsidRPr="00347FB5" w:rsidRDefault="00347FB5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4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DLP contact details and key safeguarding message on laminated posters </w:t>
            </w:r>
          </w:p>
          <w:p w14:paraId="60C5062C" w14:textId="77777777" w:rsidR="00347FB5" w:rsidRPr="00347FB5" w:rsidRDefault="00347FB5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018AA705" w14:textId="77777777" w:rsidR="00347FB5" w:rsidRPr="00347FB5" w:rsidRDefault="00347FB5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3F3626E9" w14:textId="77777777" w:rsidR="00797C6C" w:rsidRPr="00347FB5" w:rsidRDefault="00797C6C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40" w:lineRule="auto"/>
              <w:textAlignment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1B7F860D" w14:textId="77777777" w:rsidR="00FB6D0E" w:rsidRDefault="00FB6D0E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40" w:lineRule="auto"/>
              <w:textAlignment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064651A8" w14:textId="77777777" w:rsidR="00FB6D0E" w:rsidRDefault="00FB6D0E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40" w:lineRule="auto"/>
              <w:textAlignment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715F8E4E" w14:textId="77777777" w:rsidR="00B36CC1" w:rsidRDefault="00B36CC1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40" w:lineRule="auto"/>
              <w:textAlignment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033458CB" w14:textId="77777777" w:rsidR="00B36CC1" w:rsidRDefault="00B36CC1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40" w:lineRule="auto"/>
              <w:textAlignment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3A565766" w14:textId="77777777" w:rsidR="00B36CC1" w:rsidRDefault="00B36CC1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40" w:lineRule="auto"/>
              <w:textAlignment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413B11B4" w14:textId="6D7B9D81" w:rsidR="00347FB5" w:rsidRPr="00347FB5" w:rsidRDefault="00347FB5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47FB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GB"/>
              </w:rPr>
              <w:t xml:space="preserve">Safeguarding Awareness Month </w:t>
            </w:r>
          </w:p>
        </w:tc>
        <w:tc>
          <w:tcPr>
            <w:tcW w:w="743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5427" w14:textId="77777777" w:rsidR="00B36CC1" w:rsidRDefault="00B36CC1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1222F6CB" w14:textId="67256BD9" w:rsidR="00347FB5" w:rsidRPr="00347FB5" w:rsidRDefault="00347FB5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4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Local Bulletin </w:t>
            </w:r>
          </w:p>
          <w:p w14:paraId="62627966" w14:textId="77777777" w:rsidR="00347FB5" w:rsidRPr="00347FB5" w:rsidRDefault="00347FB5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4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Parish Newsletter</w:t>
            </w:r>
          </w:p>
          <w:p w14:paraId="76D82BF9" w14:textId="77777777" w:rsidR="00347FB5" w:rsidRPr="00347FB5" w:rsidRDefault="00347FB5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5E1BDB34" w14:textId="77777777" w:rsidR="00347FB5" w:rsidRPr="00347FB5" w:rsidRDefault="00347FB5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6DB53B85" w14:textId="77777777" w:rsidR="00347FB5" w:rsidRPr="00347FB5" w:rsidRDefault="00347FB5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40" w:lineRule="auto"/>
              <w:textAlignment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5CB95127" w14:textId="77777777" w:rsidR="00347FB5" w:rsidRDefault="00347FB5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40" w:lineRule="auto"/>
              <w:textAlignment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4C6B3E7A" w14:textId="77777777" w:rsidR="00797C6C" w:rsidRDefault="00797C6C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40" w:lineRule="auto"/>
              <w:textAlignment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4948AB15" w14:textId="77777777" w:rsidR="00FB6D0E" w:rsidRPr="00347FB5" w:rsidRDefault="00FB6D0E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40" w:lineRule="auto"/>
              <w:textAlignment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03D81987" w14:textId="77777777" w:rsidR="00514D9F" w:rsidRDefault="00514D9F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40" w:lineRule="auto"/>
              <w:textAlignment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1457FBCE" w14:textId="77777777" w:rsidR="00347FB5" w:rsidRPr="00347FB5" w:rsidRDefault="00347FB5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40" w:lineRule="auto"/>
              <w:textAlignment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47FB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GB"/>
              </w:rPr>
              <w:t>Email short communication to parish priests for parish newsletters and parish websites</w:t>
            </w:r>
          </w:p>
          <w:p w14:paraId="0E63C450" w14:textId="77777777" w:rsidR="00347FB5" w:rsidRPr="00347FB5" w:rsidRDefault="00347FB5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40" w:lineRule="auto"/>
              <w:textAlignment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246EE690" w14:textId="77777777" w:rsidR="00347FB5" w:rsidRPr="00347FB5" w:rsidRDefault="00347FB5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86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817A" w14:textId="77777777" w:rsidR="00B36CC1" w:rsidRDefault="00B36CC1" w:rsidP="00531923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4D8FF050" w14:textId="5C2CF9B5" w:rsidR="00347FB5" w:rsidRPr="00347FB5" w:rsidRDefault="00AD764B" w:rsidP="00531923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The Parish P</w:t>
            </w:r>
            <w:r w:rsidR="00347FB5" w:rsidRPr="0034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riest/LSR is responsible for: </w:t>
            </w:r>
          </w:p>
          <w:p w14:paraId="26030A46" w14:textId="77777777" w:rsidR="00347FB5" w:rsidRPr="00347FB5" w:rsidRDefault="00AD764B" w:rsidP="00531923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</w:t>
            </w:r>
            <w:r w:rsidR="00347FB5" w:rsidRPr="0034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nsuring the name of the DLP and contact details are included in the bulletin </w:t>
            </w:r>
          </w:p>
          <w:p w14:paraId="5DADF7C5" w14:textId="77777777" w:rsidR="00347FB5" w:rsidRPr="00347FB5" w:rsidRDefault="00AD764B" w:rsidP="00531923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</w:t>
            </w:r>
            <w:r w:rsidR="00347FB5" w:rsidRPr="0034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nsuring that policies are on view in designated locations owned by the parish</w:t>
            </w:r>
          </w:p>
          <w:p w14:paraId="76072052" w14:textId="77777777" w:rsidR="00347FB5" w:rsidRDefault="00347FB5" w:rsidP="00531923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0A6FEF3D" w14:textId="77777777" w:rsidR="00FB6D0E" w:rsidRPr="00347FB5" w:rsidRDefault="00FB6D0E" w:rsidP="00531923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0339BDF9" w14:textId="77777777" w:rsidR="00347FB5" w:rsidRPr="00347FB5" w:rsidRDefault="00347FB5" w:rsidP="00531923">
            <w:pPr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4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DLP </w:t>
            </w:r>
          </w:p>
          <w:p w14:paraId="59399F85" w14:textId="77777777" w:rsidR="00347FB5" w:rsidRPr="00347FB5" w:rsidRDefault="00347FB5" w:rsidP="00531923">
            <w:pPr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4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Diocesan </w:t>
            </w:r>
            <w:r w:rsidRPr="00347FB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GB"/>
              </w:rPr>
              <w:t>Safeguarding</w:t>
            </w:r>
            <w:r w:rsidRPr="0034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Committee </w:t>
            </w:r>
          </w:p>
        </w:tc>
        <w:tc>
          <w:tcPr>
            <w:tcW w:w="811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F636" w14:textId="77777777" w:rsidR="00B36CC1" w:rsidRDefault="00B36CC1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12A995A7" w14:textId="0FD4BD11" w:rsidR="00347FB5" w:rsidRPr="00347FB5" w:rsidRDefault="00347FB5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4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Annually</w:t>
            </w:r>
          </w:p>
          <w:p w14:paraId="0EDED41B" w14:textId="77777777" w:rsidR="00347FB5" w:rsidRPr="00347FB5" w:rsidRDefault="00347FB5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157BB846" w14:textId="77777777" w:rsidR="00347FB5" w:rsidRPr="00347FB5" w:rsidRDefault="00347FB5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46590C34" w14:textId="77777777" w:rsidR="00347FB5" w:rsidRPr="00347FB5" w:rsidRDefault="00347FB5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6135F843" w14:textId="77777777" w:rsidR="00347FB5" w:rsidRPr="00347FB5" w:rsidRDefault="00347FB5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6E820637" w14:textId="77777777" w:rsidR="00347FB5" w:rsidRPr="00347FB5" w:rsidRDefault="00347FB5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0D35710E" w14:textId="77777777" w:rsidR="00347FB5" w:rsidRPr="00347FB5" w:rsidRDefault="00347FB5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563EF057" w14:textId="77777777" w:rsidR="00CB702F" w:rsidRDefault="00CB702F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479713AB" w14:textId="77777777" w:rsidR="00797C6C" w:rsidRDefault="00797C6C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09DA6DB4" w14:textId="77777777" w:rsidR="00FB6D0E" w:rsidRDefault="00FB6D0E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1BAF390E" w14:textId="77777777" w:rsidR="00347FB5" w:rsidRPr="00347FB5" w:rsidRDefault="00797C6C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October</w:t>
            </w:r>
          </w:p>
        </w:tc>
        <w:tc>
          <w:tcPr>
            <w:tcW w:w="541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CC1D" w14:textId="77777777" w:rsidR="00B36CC1" w:rsidRDefault="00B36CC1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2C2C9D70" w14:textId="0546A96F" w:rsidR="00347FB5" w:rsidRPr="00347FB5" w:rsidRDefault="00CB702F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December 201</w:t>
            </w:r>
            <w:r w:rsidR="00B3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</w:t>
            </w:r>
          </w:p>
          <w:p w14:paraId="46A092E0" w14:textId="77777777" w:rsidR="00347FB5" w:rsidRPr="00347FB5" w:rsidRDefault="00347FB5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192F7644" w14:textId="77777777" w:rsidR="00347FB5" w:rsidRPr="00347FB5" w:rsidRDefault="00347FB5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4CD8CED7" w14:textId="77777777" w:rsidR="00347FB5" w:rsidRPr="00347FB5" w:rsidRDefault="00347FB5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3483FA87" w14:textId="77777777" w:rsidR="00347FB5" w:rsidRPr="00347FB5" w:rsidRDefault="00347FB5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462EE083" w14:textId="77777777" w:rsidR="00347FB5" w:rsidRPr="00347FB5" w:rsidRDefault="00347FB5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0F67E8C5" w14:textId="77777777" w:rsidR="00CB702F" w:rsidRDefault="00CB702F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2059859D" w14:textId="77777777" w:rsidR="00797C6C" w:rsidRDefault="00797C6C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2567ACC8" w14:textId="77777777" w:rsidR="00FB6D0E" w:rsidRDefault="00FB6D0E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155C38D8" w14:textId="714FDBD2" w:rsidR="00347FB5" w:rsidRPr="00347FB5" w:rsidRDefault="00797C6C" w:rsidP="00347FB5">
            <w:pPr>
              <w:widowControl w:val="0"/>
              <w:suppressAutoHyphens/>
              <w:autoSpaceDE w:val="0"/>
              <w:autoSpaceDN w:val="0"/>
              <w:adjustRightInd w:val="0"/>
              <w:spacing w:after="170" w:line="28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October </w:t>
            </w:r>
            <w:r w:rsidR="00CB7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</w:t>
            </w:r>
            <w:r w:rsidR="00B36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</w:t>
            </w:r>
            <w:r w:rsidR="00347FB5" w:rsidRPr="0034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4F856730" w14:textId="77777777" w:rsidR="00E03E47" w:rsidRDefault="00E03E47" w:rsidP="00772D37">
      <w:pPr>
        <w:pStyle w:val="NoSpacing"/>
        <w:rPr>
          <w:rFonts w:ascii="Times New Roman" w:hAnsi="Times New Roman"/>
          <w:b/>
          <w:bCs/>
          <w:sz w:val="24"/>
          <w:szCs w:val="24"/>
          <w:lang w:eastAsia="en-IE"/>
        </w:rPr>
      </w:pPr>
    </w:p>
    <w:p w14:paraId="4BD4717B" w14:textId="77777777" w:rsidR="00E03E47" w:rsidRDefault="00E03E47" w:rsidP="00772D37">
      <w:pPr>
        <w:pStyle w:val="NoSpacing"/>
        <w:rPr>
          <w:rFonts w:ascii="Times New Roman" w:hAnsi="Times New Roman"/>
          <w:b/>
          <w:bCs/>
          <w:sz w:val="24"/>
          <w:szCs w:val="24"/>
          <w:lang w:eastAsia="en-IE"/>
        </w:rPr>
      </w:pPr>
    </w:p>
    <w:p w14:paraId="30125BBE" w14:textId="77777777" w:rsidR="00E03E47" w:rsidRDefault="00E03E47" w:rsidP="00772D37">
      <w:pPr>
        <w:pStyle w:val="NoSpacing"/>
        <w:rPr>
          <w:rFonts w:ascii="Times New Roman" w:hAnsi="Times New Roman"/>
          <w:b/>
          <w:bCs/>
          <w:sz w:val="24"/>
          <w:szCs w:val="24"/>
          <w:lang w:eastAsia="en-IE"/>
        </w:rPr>
      </w:pPr>
    </w:p>
    <w:p w14:paraId="4B565C9E" w14:textId="77777777" w:rsidR="00E03E47" w:rsidRDefault="00E03E47" w:rsidP="00772D37">
      <w:pPr>
        <w:pStyle w:val="NoSpacing"/>
        <w:rPr>
          <w:rFonts w:ascii="Times New Roman" w:hAnsi="Times New Roman"/>
          <w:b/>
          <w:bCs/>
          <w:sz w:val="24"/>
          <w:szCs w:val="24"/>
          <w:lang w:eastAsia="en-IE"/>
        </w:rPr>
      </w:pPr>
    </w:p>
    <w:p w14:paraId="4B2BF602" w14:textId="77777777" w:rsidR="00E03E47" w:rsidRDefault="00E03E47" w:rsidP="00772D37">
      <w:pPr>
        <w:pStyle w:val="NoSpacing"/>
        <w:rPr>
          <w:rFonts w:ascii="Times New Roman" w:hAnsi="Times New Roman"/>
          <w:b/>
          <w:bCs/>
          <w:sz w:val="24"/>
          <w:szCs w:val="24"/>
          <w:lang w:eastAsia="en-IE"/>
        </w:rPr>
      </w:pPr>
    </w:p>
    <w:p w14:paraId="7089980B" w14:textId="77777777" w:rsidR="00DF67A0" w:rsidRDefault="00DF67A0" w:rsidP="005C7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i/>
          <w:color w:val="000000"/>
          <w:sz w:val="24"/>
          <w:szCs w:val="24"/>
          <w:lang w:val="en-US"/>
        </w:rPr>
      </w:pPr>
    </w:p>
    <w:p w14:paraId="699ADEB8" w14:textId="77777777" w:rsidR="00DF67A0" w:rsidRDefault="00DF67A0" w:rsidP="005C7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i/>
          <w:color w:val="000000"/>
          <w:sz w:val="24"/>
          <w:szCs w:val="24"/>
          <w:lang w:val="en-US"/>
        </w:rPr>
      </w:pPr>
    </w:p>
    <w:tbl>
      <w:tblPr>
        <w:tblW w:w="538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6"/>
        <w:gridCol w:w="1665"/>
        <w:gridCol w:w="2043"/>
        <w:gridCol w:w="2135"/>
        <w:gridCol w:w="1352"/>
        <w:gridCol w:w="1111"/>
      </w:tblGrid>
      <w:tr w:rsidR="00AD764B" w:rsidRPr="00731C06" w14:paraId="238F0E1A" w14:textId="77777777" w:rsidTr="00CB702F">
        <w:trPr>
          <w:trHeight w:val="539"/>
        </w:trPr>
        <w:tc>
          <w:tcPr>
            <w:tcW w:w="724" w:type="pct"/>
            <w:tcBorders>
              <w:bottom w:val="single" w:sz="4" w:space="0" w:color="auto"/>
            </w:tcBorders>
          </w:tcPr>
          <w:p w14:paraId="755F3B71" w14:textId="77777777" w:rsidR="00AD764B" w:rsidRPr="00731C06" w:rsidRDefault="00AD764B" w:rsidP="001108B3">
            <w:pPr>
              <w:pStyle w:val="BodyText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1C06">
              <w:rPr>
                <w:rStyle w:val="bold"/>
                <w:rFonts w:ascii="Times New Roman" w:eastAsia="Times New Roman" w:hAnsi="Times New Roman" w:cs="Times New Roman"/>
                <w:sz w:val="20"/>
                <w:szCs w:val="20"/>
              </w:rPr>
              <w:t>Who</w:t>
            </w: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61784EE4" w14:textId="77777777" w:rsidR="00AD764B" w:rsidRPr="00731C06" w:rsidRDefault="00AD764B" w:rsidP="001108B3">
            <w:pPr>
              <w:pStyle w:val="BodyText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1C06">
              <w:rPr>
                <w:rStyle w:val="bold"/>
                <w:rFonts w:ascii="Times New Roman" w:eastAsia="Times New Roman" w:hAnsi="Times New Roman" w:cs="Times New Roman"/>
                <w:sz w:val="20"/>
                <w:szCs w:val="20"/>
              </w:rPr>
              <w:t>What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14:paraId="5F776FF2" w14:textId="77777777" w:rsidR="00AD764B" w:rsidRPr="00731C06" w:rsidRDefault="00AD764B" w:rsidP="001108B3">
            <w:pPr>
              <w:pStyle w:val="BodyText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1C06">
              <w:rPr>
                <w:rStyle w:val="bold"/>
                <w:rFonts w:ascii="Times New Roman" w:eastAsia="Times New Roman" w:hAnsi="Times New Roman" w:cs="Times New Roman"/>
                <w:sz w:val="20"/>
                <w:szCs w:val="20"/>
              </w:rPr>
              <w:t>How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14:paraId="040E7F12" w14:textId="77777777" w:rsidR="00AD764B" w:rsidRPr="00731C06" w:rsidRDefault="00AD764B" w:rsidP="00AD764B">
            <w:pPr>
              <w:pStyle w:val="BodyText2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1C06">
              <w:rPr>
                <w:rStyle w:val="bold"/>
                <w:rFonts w:ascii="Times New Roman" w:eastAsia="Times New Roman" w:hAnsi="Times New Roman" w:cs="Times New Roman"/>
                <w:sz w:val="20"/>
                <w:szCs w:val="20"/>
              </w:rPr>
              <w:t>Who is</w:t>
            </w:r>
            <w:r>
              <w:rPr>
                <w:rStyle w:val="bold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31C06">
              <w:rPr>
                <w:rStyle w:val="bold"/>
                <w:rFonts w:ascii="Times New Roman" w:eastAsia="Times New Roman" w:hAnsi="Times New Roman" w:cs="Times New Roman"/>
                <w:sz w:val="20"/>
                <w:szCs w:val="20"/>
              </w:rPr>
              <w:t>responsible?</w:t>
            </w: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14:paraId="3B2D7516" w14:textId="77777777" w:rsidR="00AD764B" w:rsidRPr="00731C06" w:rsidRDefault="00AD764B" w:rsidP="001108B3">
            <w:pPr>
              <w:pStyle w:val="BodyText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1C06">
              <w:rPr>
                <w:rStyle w:val="bold"/>
                <w:rFonts w:ascii="Times New Roman" w:eastAsia="Times New Roman" w:hAnsi="Times New Roman" w:cs="Times New Roman"/>
                <w:sz w:val="20"/>
                <w:szCs w:val="20"/>
              </w:rPr>
              <w:t>When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14:paraId="59F19286" w14:textId="37AA4AC7" w:rsidR="00AD764B" w:rsidRPr="00731C06" w:rsidRDefault="00AD764B" w:rsidP="001108B3">
            <w:pPr>
              <w:pStyle w:val="BodyText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1C06">
              <w:rPr>
                <w:rStyle w:val="bold"/>
                <w:rFonts w:ascii="Times New Roman" w:eastAsia="Times New Roman" w:hAnsi="Times New Roman" w:cs="Times New Roman"/>
                <w:sz w:val="20"/>
                <w:szCs w:val="20"/>
              </w:rPr>
              <w:t>Review</w:t>
            </w:r>
            <w:r w:rsidR="00B337D4">
              <w:rPr>
                <w:rStyle w:val="bold"/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B337D4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AD764B" w:rsidRPr="00731C06" w14:paraId="78D5FE91" w14:textId="77777777" w:rsidTr="00CB702F">
        <w:trPr>
          <w:trHeight w:val="71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B2BE" w14:textId="77777777" w:rsidR="00AD764B" w:rsidRPr="00731C06" w:rsidRDefault="00AD764B" w:rsidP="001108B3">
            <w:pPr>
              <w:pStyle w:val="BodyText2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1C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Local Safety Representative (LSR)</w:t>
            </w:r>
          </w:p>
          <w:p w14:paraId="6201FECF" w14:textId="77777777" w:rsidR="00AD764B" w:rsidRPr="00731C06" w:rsidRDefault="00AD764B" w:rsidP="001108B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3899" w14:textId="77777777" w:rsidR="00AD764B" w:rsidRPr="00AD764B" w:rsidRDefault="00AD764B" w:rsidP="00531923">
            <w:pPr>
              <w:pStyle w:val="BodyText2"/>
              <w:spacing w:line="240" w:lineRule="auto"/>
              <w:rPr>
                <w:rStyle w:val="NoSpacingChar"/>
              </w:rPr>
            </w:pPr>
            <w:r w:rsidRPr="00731C06"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Updates on the work of </w:t>
            </w:r>
            <w:r w:rsidRPr="00AD764B">
              <w:rPr>
                <w:rStyle w:val="NoSpacingChar"/>
              </w:rPr>
              <w:t>the</w:t>
            </w:r>
            <w:r>
              <w:rPr>
                <w:rStyle w:val="NoSpacingChar"/>
              </w:rPr>
              <w:t xml:space="preserve"> </w:t>
            </w:r>
            <w:r w:rsidRPr="00AD764B">
              <w:rPr>
                <w:rStyle w:val="NoSpacingChar"/>
              </w:rPr>
              <w:t xml:space="preserve">committee and notice of upcoming events </w:t>
            </w:r>
          </w:p>
          <w:p w14:paraId="6E1D008C" w14:textId="77777777" w:rsidR="00514D9F" w:rsidRDefault="00514D9F" w:rsidP="00531923">
            <w:pPr>
              <w:pStyle w:val="BodyText2"/>
              <w:spacing w:line="240" w:lineRule="auto"/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69AAF930" w14:textId="77777777" w:rsidR="00AD764B" w:rsidRDefault="00AD764B" w:rsidP="00531923">
            <w:pPr>
              <w:pStyle w:val="BodyText2"/>
              <w:spacing w:line="240" w:lineRule="auto"/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31C06"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Increase awareness and understanding</w:t>
            </w:r>
            <w:r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731C06"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of Safeguarding Policy and the 7 Standards </w:t>
            </w:r>
          </w:p>
          <w:p w14:paraId="5F269541" w14:textId="77777777" w:rsidR="00797C6C" w:rsidRDefault="00797C6C" w:rsidP="00531923">
            <w:pPr>
              <w:pStyle w:val="BodyText2"/>
              <w:spacing w:line="240" w:lineRule="auto"/>
              <w:rPr>
                <w:rStyle w:val="bold"/>
                <w:rFonts w:eastAsia="Times New Roman"/>
              </w:rPr>
            </w:pPr>
          </w:p>
          <w:p w14:paraId="6638D140" w14:textId="77777777" w:rsidR="00797C6C" w:rsidRPr="00731C06" w:rsidRDefault="00797C6C" w:rsidP="00531923">
            <w:pPr>
              <w:pStyle w:val="BodyText2"/>
              <w:spacing w:line="240" w:lineRule="auto"/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2CC08102" w14:textId="77777777" w:rsidR="00AD764B" w:rsidRPr="00731C06" w:rsidRDefault="00AD764B" w:rsidP="00531923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  <w:r w:rsidRPr="00731C06">
              <w:rPr>
                <w:rFonts w:ascii="Times New Roman" w:hAnsi="Times New Roman" w:cs="Times New Roman"/>
                <w:sz w:val="20"/>
                <w:szCs w:val="20"/>
              </w:rPr>
              <w:t xml:space="preserve">Full day training for new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LSR</w:t>
            </w:r>
            <w:r w:rsidRPr="00731C06">
              <w:rPr>
                <w:rFonts w:ascii="Times New Roman" w:hAnsi="Times New Roman" w:cs="Times New Roman"/>
                <w:sz w:val="20"/>
                <w:szCs w:val="20"/>
              </w:rPr>
              <w:t xml:space="preserve"> and parish priests</w:t>
            </w:r>
          </w:p>
          <w:p w14:paraId="7021EDC2" w14:textId="77777777" w:rsidR="00AD764B" w:rsidRDefault="00AD764B" w:rsidP="001108B3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B28FB" w14:textId="77777777" w:rsidR="00797C6C" w:rsidRPr="00731C06" w:rsidRDefault="00797C6C" w:rsidP="001108B3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0089E" w14:textId="77777777" w:rsidR="00AD764B" w:rsidRPr="00731C06" w:rsidRDefault="00AD764B" w:rsidP="001108B3">
            <w:pPr>
              <w:pStyle w:val="BodyText2"/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31C06"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Parish Audit</w:t>
            </w:r>
          </w:p>
          <w:p w14:paraId="16674A4D" w14:textId="77777777" w:rsidR="00AD764B" w:rsidRDefault="00AD764B" w:rsidP="001108B3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9A2898" w14:textId="77777777" w:rsidR="00AD764B" w:rsidRPr="00731C06" w:rsidRDefault="00AD764B" w:rsidP="001108B3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1400AD" w14:textId="77777777" w:rsidR="000B5424" w:rsidRDefault="000B5424" w:rsidP="001108B3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A9BD4" w14:textId="77777777" w:rsidR="000B5424" w:rsidRDefault="000B5424" w:rsidP="001108B3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E8E996" w14:textId="77777777" w:rsidR="00AD764B" w:rsidRPr="00731C06" w:rsidRDefault="00AD764B" w:rsidP="001108B3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hr </w:t>
            </w:r>
            <w:r w:rsidRPr="00731C06">
              <w:rPr>
                <w:rFonts w:ascii="Times New Roman" w:hAnsi="Times New Roman" w:cs="Times New Roman"/>
                <w:sz w:val="20"/>
                <w:szCs w:val="20"/>
              </w:rPr>
              <w:t xml:space="preserve">Workshop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 </w:t>
            </w:r>
            <w:r w:rsidRPr="00731C06">
              <w:rPr>
                <w:rFonts w:ascii="Times New Roman" w:hAnsi="Times New Roman" w:cs="Times New Roman"/>
                <w:sz w:val="20"/>
                <w:szCs w:val="20"/>
              </w:rPr>
              <w:t xml:space="preserve">all working with children in diocese </w:t>
            </w:r>
          </w:p>
          <w:p w14:paraId="3C55E39A" w14:textId="77777777" w:rsidR="00AD764B" w:rsidRPr="00731C06" w:rsidRDefault="00AD764B" w:rsidP="001108B3">
            <w:pPr>
              <w:pStyle w:val="BodyText2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690F" w14:textId="77777777" w:rsidR="00AD764B" w:rsidRPr="00731C06" w:rsidRDefault="00AD764B" w:rsidP="00531923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Safeguarding Committee N</w:t>
            </w:r>
            <w:r w:rsidRPr="00731C06">
              <w:rPr>
                <w:rFonts w:ascii="Times New Roman" w:hAnsi="Times New Roman" w:cs="Times New Roman"/>
                <w:sz w:val="20"/>
                <w:szCs w:val="20"/>
              </w:rPr>
              <w:t xml:space="preserve">ewsletter </w:t>
            </w:r>
          </w:p>
          <w:p w14:paraId="72103452" w14:textId="77777777" w:rsidR="00AD764B" w:rsidRPr="00731C06" w:rsidRDefault="00AD764B" w:rsidP="00531923">
            <w:pPr>
              <w:pStyle w:val="BodyText2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B41FC1" w14:textId="77777777" w:rsidR="00514D9F" w:rsidRDefault="00514D9F" w:rsidP="00531923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31399" w14:textId="77777777" w:rsidR="00CB702F" w:rsidRDefault="00CB702F" w:rsidP="00531923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37806" w14:textId="77777777" w:rsidR="00AD764B" w:rsidRPr="00731C06" w:rsidRDefault="00FB6D0E" w:rsidP="00531923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C06">
              <w:rPr>
                <w:rFonts w:ascii="Times New Roman" w:hAnsi="Times New Roman" w:cs="Times New Roman"/>
                <w:sz w:val="20"/>
                <w:szCs w:val="20"/>
              </w:rPr>
              <w:t>Safeguarding Conference</w:t>
            </w:r>
            <w:r w:rsidR="00AD764B" w:rsidRPr="00731C06">
              <w:rPr>
                <w:rFonts w:ascii="Times New Roman" w:hAnsi="Times New Roman" w:cs="Times New Roman"/>
                <w:sz w:val="20"/>
                <w:szCs w:val="20"/>
              </w:rPr>
              <w:t xml:space="preserve"> as part of </w:t>
            </w:r>
            <w:r w:rsidR="00AD764B" w:rsidRPr="00731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Safeguarding Month </w:t>
            </w:r>
          </w:p>
          <w:p w14:paraId="23A054CD" w14:textId="77777777" w:rsidR="00AD764B" w:rsidRDefault="00AD764B" w:rsidP="00531923">
            <w:pPr>
              <w:pStyle w:val="BodyText2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E2060D" w14:textId="77777777" w:rsidR="00797C6C" w:rsidRDefault="00797C6C" w:rsidP="00531923">
            <w:pPr>
              <w:pStyle w:val="BodyText2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0F08CC" w14:textId="77777777" w:rsidR="000B5424" w:rsidRDefault="000B5424" w:rsidP="00531923">
            <w:pPr>
              <w:pStyle w:val="BodyText2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D15F6A" w14:textId="77777777" w:rsidR="00FB6D0E" w:rsidRDefault="00FB6D0E" w:rsidP="00531923">
            <w:pPr>
              <w:pStyle w:val="BodyText2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462F2A" w14:textId="77777777" w:rsidR="00797C6C" w:rsidRDefault="00797C6C" w:rsidP="00531923">
            <w:pPr>
              <w:pStyle w:val="BodyText2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Training Plan </w:t>
            </w:r>
          </w:p>
          <w:p w14:paraId="7B8C26EF" w14:textId="77777777" w:rsidR="00797C6C" w:rsidRDefault="00797C6C" w:rsidP="00531923">
            <w:pPr>
              <w:pStyle w:val="BodyText2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BEA65F" w14:textId="77777777" w:rsidR="00797C6C" w:rsidRDefault="00797C6C" w:rsidP="00531923">
            <w:pPr>
              <w:pStyle w:val="BodyText2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01549E" w14:textId="77777777" w:rsidR="00797C6C" w:rsidRDefault="00797C6C" w:rsidP="00531923">
            <w:pPr>
              <w:pStyle w:val="BodyText2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17FD87" w14:textId="77777777" w:rsidR="00797C6C" w:rsidRDefault="00797C6C" w:rsidP="00531923">
            <w:pPr>
              <w:pStyle w:val="BodyText2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65EC7F" w14:textId="77777777" w:rsidR="00AD764B" w:rsidRPr="00731C06" w:rsidRDefault="00AD764B" w:rsidP="00531923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copy will be sent to parish priests and LSR to complete and return to </w:t>
            </w:r>
            <w:r w:rsidR="00CB702F" w:rsidRPr="00731C06">
              <w:rPr>
                <w:rFonts w:ascii="Times New Roman" w:eastAsia="Times New Roman" w:hAnsi="Times New Roman" w:cs="Times New Roman"/>
                <w:sz w:val="20"/>
                <w:szCs w:val="20"/>
              </w:rPr>
              <w:t>the Diocesan</w:t>
            </w:r>
            <w:r w:rsidRPr="00731C06">
              <w:rPr>
                <w:rFonts w:ascii="Times New Roman" w:hAnsi="Times New Roman" w:cs="Times New Roman"/>
                <w:sz w:val="20"/>
                <w:szCs w:val="20"/>
              </w:rPr>
              <w:t xml:space="preserve"> Safeguarding Committee </w:t>
            </w:r>
          </w:p>
          <w:p w14:paraId="712EB6C6" w14:textId="77777777" w:rsidR="00AD764B" w:rsidRDefault="00AD764B" w:rsidP="00531923">
            <w:pPr>
              <w:pStyle w:val="BodyText2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26C6B0" w14:textId="77777777" w:rsidR="00AD764B" w:rsidRPr="00731C06" w:rsidRDefault="00AD764B" w:rsidP="00531923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member of the </w:t>
            </w:r>
            <w:r w:rsidRPr="00731C06">
              <w:rPr>
                <w:rFonts w:ascii="Times New Roman" w:hAnsi="Times New Roman" w:cs="Times New Roman"/>
                <w:sz w:val="20"/>
                <w:szCs w:val="20"/>
              </w:rPr>
              <w:t>Diocesan Safeguarding Committee and the DLP or trainer will facilitate a workshop open to all those working with children in the parishes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120B" w14:textId="77777777" w:rsidR="00AD764B" w:rsidRPr="00731C06" w:rsidRDefault="00AD764B" w:rsidP="00531923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C06">
              <w:rPr>
                <w:rFonts w:ascii="Times New Roman" w:hAnsi="Times New Roman" w:cs="Times New Roman"/>
                <w:sz w:val="20"/>
                <w:szCs w:val="20"/>
              </w:rPr>
              <w:t xml:space="preserve">Diocesan Safeguarding Committee </w:t>
            </w:r>
          </w:p>
          <w:p w14:paraId="283E3479" w14:textId="77777777" w:rsidR="000B5424" w:rsidRDefault="000B5424" w:rsidP="00531923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6FBED3" w14:textId="77777777" w:rsidR="000B5424" w:rsidRDefault="000B5424" w:rsidP="00531923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89FAF" w14:textId="77777777" w:rsidR="000B5424" w:rsidRDefault="000B5424" w:rsidP="00531923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2E04F" w14:textId="77777777" w:rsidR="00AD764B" w:rsidRPr="00731C06" w:rsidRDefault="00AD764B" w:rsidP="00531923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C06">
              <w:rPr>
                <w:rFonts w:ascii="Times New Roman" w:hAnsi="Times New Roman" w:cs="Times New Roman"/>
                <w:sz w:val="20"/>
                <w:szCs w:val="20"/>
              </w:rPr>
              <w:t xml:space="preserve">DLP and trainers </w:t>
            </w:r>
          </w:p>
          <w:p w14:paraId="6233E11B" w14:textId="77777777" w:rsidR="00AD764B" w:rsidRPr="00731C06" w:rsidRDefault="00AD764B" w:rsidP="00531923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4FC1AA" w14:textId="77777777" w:rsidR="000B5424" w:rsidRDefault="000B5424" w:rsidP="00531923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C59670" w14:textId="77777777" w:rsidR="00CB702F" w:rsidRDefault="00CB702F" w:rsidP="00531923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90DF1" w14:textId="77777777" w:rsidR="00797C6C" w:rsidRDefault="00797C6C" w:rsidP="00531923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08CCCA" w14:textId="77777777" w:rsidR="00797C6C" w:rsidRDefault="00797C6C" w:rsidP="00531923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A52CFC" w14:textId="77777777" w:rsidR="00AD764B" w:rsidRPr="00731C06" w:rsidRDefault="00AD764B" w:rsidP="00531923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C06">
              <w:rPr>
                <w:rFonts w:ascii="Times New Roman" w:hAnsi="Times New Roman" w:cs="Times New Roman"/>
                <w:sz w:val="20"/>
                <w:szCs w:val="20"/>
              </w:rPr>
              <w:t xml:space="preserve">DLP and trainers </w:t>
            </w:r>
          </w:p>
          <w:p w14:paraId="49BBA3F3" w14:textId="77777777" w:rsidR="00AD764B" w:rsidRDefault="00AD764B" w:rsidP="0053192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8D8A67" w14:textId="77777777" w:rsidR="00797C6C" w:rsidRPr="00731C06" w:rsidRDefault="00797C6C" w:rsidP="0053192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036530" w14:textId="77777777" w:rsidR="00797C6C" w:rsidRDefault="00797C6C" w:rsidP="0053192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4DBF20" w14:textId="77777777" w:rsidR="00AD764B" w:rsidRDefault="00AD764B" w:rsidP="0053192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DLP and Diocesan O</w:t>
            </w:r>
            <w:r w:rsidRPr="00731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ffice, </w:t>
            </w:r>
            <w:r w:rsidRPr="00731C06">
              <w:rPr>
                <w:rFonts w:ascii="Times New Roman" w:hAnsi="Times New Roman" w:cs="Times New Roman"/>
                <w:sz w:val="20"/>
                <w:szCs w:val="20"/>
              </w:rPr>
              <w:t xml:space="preserve">Diocesan Safeguarding Committee and trainers </w:t>
            </w:r>
            <w:r w:rsidRPr="00731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9A9FC8E" w14:textId="77777777" w:rsidR="000B5424" w:rsidRDefault="000B5424" w:rsidP="00531923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A8378" w14:textId="77777777" w:rsidR="000B5424" w:rsidRDefault="000B5424" w:rsidP="00531923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A248B2" w14:textId="77777777" w:rsidR="00AD764B" w:rsidRDefault="00AD764B" w:rsidP="0053192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06">
              <w:rPr>
                <w:rFonts w:ascii="Times New Roman" w:hAnsi="Times New Roman" w:cs="Times New Roman"/>
                <w:sz w:val="20"/>
                <w:szCs w:val="20"/>
              </w:rPr>
              <w:t xml:space="preserve">Diocesan Safeguarding Committee and trainers </w:t>
            </w:r>
            <w:r w:rsidRPr="00731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ECB8DB0" w14:textId="77777777" w:rsidR="00AD764B" w:rsidRPr="00731C06" w:rsidRDefault="00AD764B" w:rsidP="0053192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552E" w14:textId="77777777" w:rsidR="00AD764B" w:rsidRPr="00731C06" w:rsidRDefault="00AD764B" w:rsidP="00531923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  <w:r w:rsidRPr="00731C06">
              <w:rPr>
                <w:rFonts w:ascii="Times New Roman" w:hAnsi="Times New Roman" w:cs="Times New Roman"/>
                <w:sz w:val="20"/>
                <w:szCs w:val="20"/>
              </w:rPr>
              <w:t>Bi-annually</w:t>
            </w:r>
          </w:p>
          <w:p w14:paraId="7E5BA10C" w14:textId="77777777" w:rsidR="00AD764B" w:rsidRPr="00731C06" w:rsidRDefault="00AD764B" w:rsidP="00531923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3E334F" w14:textId="77777777" w:rsidR="000B5424" w:rsidRDefault="000B5424" w:rsidP="00531923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43318C" w14:textId="77777777" w:rsidR="000B5424" w:rsidRDefault="000B5424" w:rsidP="00531923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08527" w14:textId="77777777" w:rsidR="00AD764B" w:rsidRPr="00731C06" w:rsidRDefault="00AD764B" w:rsidP="00531923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  <w:r w:rsidRPr="00731C06">
              <w:rPr>
                <w:rFonts w:ascii="Times New Roman" w:hAnsi="Times New Roman" w:cs="Times New Roman"/>
                <w:sz w:val="20"/>
                <w:szCs w:val="20"/>
              </w:rPr>
              <w:t xml:space="preserve">Annually </w:t>
            </w:r>
            <w:r w:rsidR="00FB6D0E"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  <w:p w14:paraId="7790F2F8" w14:textId="77777777" w:rsidR="00AD764B" w:rsidRDefault="00AD764B" w:rsidP="00531923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61114" w14:textId="77777777" w:rsidR="00FB6D0E" w:rsidRDefault="00FB6D0E" w:rsidP="00531923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9DED7" w14:textId="77777777" w:rsidR="00AD764B" w:rsidRPr="00731C06" w:rsidRDefault="00AD764B" w:rsidP="00531923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6CF3F" w14:textId="77777777" w:rsidR="000B5424" w:rsidRDefault="000B5424" w:rsidP="00531923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B9885E" w14:textId="77777777" w:rsidR="00797C6C" w:rsidRDefault="00797C6C" w:rsidP="00531923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147E1" w14:textId="77777777" w:rsidR="00797C6C" w:rsidRDefault="00797C6C" w:rsidP="00531923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1F5262" w14:textId="77777777" w:rsidR="00797C6C" w:rsidRDefault="00797C6C" w:rsidP="00531923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A87D06" w14:textId="77777777" w:rsidR="00797C6C" w:rsidRDefault="00797C6C" w:rsidP="00531923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14018" w14:textId="77777777" w:rsidR="00AD764B" w:rsidRPr="00731C06" w:rsidRDefault="00AD764B" w:rsidP="00531923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Annually in </w:t>
            </w:r>
            <w:r w:rsidR="00FB6D0E"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</w:p>
          <w:p w14:paraId="0494CEBC" w14:textId="77777777" w:rsidR="00AD764B" w:rsidRPr="00731C06" w:rsidRDefault="00AD764B" w:rsidP="00531923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BB8FE" w14:textId="77777777" w:rsidR="00AD764B" w:rsidRPr="00731C06" w:rsidRDefault="00AD764B" w:rsidP="00531923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4D90B" w14:textId="77777777" w:rsidR="000B5424" w:rsidRDefault="000B5424" w:rsidP="00531923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73CA2" w14:textId="77777777" w:rsidR="00AD764B" w:rsidRPr="00731C06" w:rsidRDefault="00CB702F" w:rsidP="00531923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Annually</w:t>
            </w:r>
            <w:r w:rsidR="00AD764B">
              <w:rPr>
                <w:rFonts w:ascii="Times New Roman" w:hAnsi="Times New Roman" w:cs="Times New Roman"/>
                <w:sz w:val="20"/>
                <w:szCs w:val="20"/>
              </w:rPr>
              <w:t>-TBC</w:t>
            </w:r>
          </w:p>
          <w:p w14:paraId="6F2DF12F" w14:textId="77777777" w:rsidR="00AD764B" w:rsidRPr="00731C06" w:rsidRDefault="00AD764B" w:rsidP="0053192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8C36" w14:textId="77777777" w:rsidR="00AD764B" w:rsidRPr="00731C06" w:rsidRDefault="00AD764B" w:rsidP="00531923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1E26F" w14:textId="77777777" w:rsidR="00AD764B" w:rsidRPr="00731C06" w:rsidRDefault="00AD764B" w:rsidP="00531923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8AEF8" w14:textId="77777777" w:rsidR="00AD764B" w:rsidRPr="00731C06" w:rsidRDefault="00AD764B" w:rsidP="00531923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ED1046" w14:textId="77777777" w:rsidR="00AD764B" w:rsidRPr="00731C06" w:rsidRDefault="00AD764B" w:rsidP="00531923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961F66" w14:textId="77777777" w:rsidR="00AD764B" w:rsidRPr="00731C06" w:rsidRDefault="00CB702F" w:rsidP="00531923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be arranged for 2018</w:t>
            </w:r>
          </w:p>
          <w:p w14:paraId="1E3F8152" w14:textId="77777777" w:rsidR="00AD764B" w:rsidRDefault="00AD764B" w:rsidP="00531923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0E489" w14:textId="77777777" w:rsidR="00797C6C" w:rsidRDefault="00797C6C" w:rsidP="00531923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C02A9" w14:textId="77777777" w:rsidR="00797C6C" w:rsidRPr="00731C06" w:rsidRDefault="00797C6C" w:rsidP="00531923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ECB49" w14:textId="77777777" w:rsidR="00AD764B" w:rsidRPr="00731C06" w:rsidRDefault="00CB702F" w:rsidP="0053192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See training plan 201</w:t>
            </w:r>
            <w:r w:rsidR="00FB6D0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14:paraId="75298AB4" w14:textId="77777777" w:rsidR="00AD764B" w:rsidRDefault="00AD764B" w:rsidP="0053192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BB1DC4" w14:textId="77777777" w:rsidR="00797C6C" w:rsidRDefault="00797C6C" w:rsidP="0053192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71C425" w14:textId="33892255" w:rsidR="00CB702F" w:rsidRDefault="00CB702F" w:rsidP="0053192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November 201</w:t>
            </w:r>
            <w:r w:rsidR="00B36CC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14:paraId="557E6E0C" w14:textId="77777777" w:rsidR="00CB702F" w:rsidRDefault="00CB702F" w:rsidP="0053192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509B72" w14:textId="77777777" w:rsidR="00CB702F" w:rsidRDefault="00CB702F" w:rsidP="0053192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68637F" w14:textId="77777777" w:rsidR="00CB702F" w:rsidRDefault="00CB702F" w:rsidP="0053192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BDB503" w14:textId="4CB8EC53" w:rsidR="00CB702F" w:rsidRPr="00731C06" w:rsidRDefault="00FB6D0E" w:rsidP="0053192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November 201</w:t>
            </w:r>
            <w:r w:rsidR="00B36CC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14:paraId="4493EFA5" w14:textId="77777777" w:rsidR="00DF67A0" w:rsidRDefault="00DF67A0" w:rsidP="005C7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i/>
          <w:color w:val="000000"/>
          <w:sz w:val="24"/>
          <w:szCs w:val="24"/>
          <w:lang w:val="en-US"/>
        </w:rPr>
      </w:pPr>
    </w:p>
    <w:p w14:paraId="7A5D673A" w14:textId="77777777" w:rsidR="00DF67A0" w:rsidRDefault="00DF67A0" w:rsidP="005C7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i/>
          <w:color w:val="000000"/>
          <w:sz w:val="24"/>
          <w:szCs w:val="24"/>
          <w:lang w:val="en-US"/>
        </w:rPr>
      </w:pPr>
    </w:p>
    <w:p w14:paraId="6C4E178D" w14:textId="77777777" w:rsidR="00AD764B" w:rsidRDefault="00AD764B" w:rsidP="00641A30">
      <w:pPr>
        <w:pStyle w:val="BodyText1"/>
        <w:rPr>
          <w:rFonts w:eastAsia="Times New Roman"/>
        </w:rPr>
      </w:pPr>
    </w:p>
    <w:p w14:paraId="0AEA6341" w14:textId="77777777" w:rsidR="00AD764B" w:rsidRDefault="00AD764B" w:rsidP="00641A30">
      <w:pPr>
        <w:pStyle w:val="BodyText1"/>
        <w:rPr>
          <w:rFonts w:eastAsia="Times New Roman"/>
        </w:rPr>
      </w:pPr>
    </w:p>
    <w:p w14:paraId="5CEE5ECC" w14:textId="77777777" w:rsidR="00AD764B" w:rsidRDefault="00AD764B" w:rsidP="00641A30">
      <w:pPr>
        <w:pStyle w:val="BodyText1"/>
        <w:rPr>
          <w:rFonts w:eastAsia="Times New Roman"/>
        </w:rPr>
      </w:pPr>
    </w:p>
    <w:tbl>
      <w:tblPr>
        <w:tblW w:w="575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8"/>
        <w:gridCol w:w="2077"/>
        <w:gridCol w:w="2488"/>
        <w:gridCol w:w="1934"/>
        <w:gridCol w:w="1799"/>
        <w:gridCol w:w="1108"/>
      </w:tblGrid>
      <w:tr w:rsidR="000B5424" w:rsidRPr="00731C06" w14:paraId="28F9EA35" w14:textId="77777777" w:rsidTr="000B5424">
        <w:tc>
          <w:tcPr>
            <w:tcW w:w="467" w:type="pct"/>
            <w:tcBorders>
              <w:bottom w:val="single" w:sz="4" w:space="0" w:color="auto"/>
            </w:tcBorders>
          </w:tcPr>
          <w:p w14:paraId="3FB79C10" w14:textId="77777777" w:rsidR="00531923" w:rsidRPr="00731C06" w:rsidRDefault="00531923" w:rsidP="001108B3">
            <w:pPr>
              <w:pStyle w:val="BodyText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1C06">
              <w:rPr>
                <w:rStyle w:val="bold"/>
                <w:rFonts w:ascii="Times New Roman" w:eastAsia="Times New Roman" w:hAnsi="Times New Roman" w:cs="Times New Roman"/>
                <w:sz w:val="20"/>
                <w:szCs w:val="20"/>
              </w:rPr>
              <w:t>Who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14:paraId="01EAF77F" w14:textId="77777777" w:rsidR="00531923" w:rsidRPr="00731C06" w:rsidRDefault="00531923" w:rsidP="001108B3">
            <w:pPr>
              <w:pStyle w:val="BodyText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1C06">
              <w:rPr>
                <w:rStyle w:val="bold"/>
                <w:rFonts w:ascii="Times New Roman" w:eastAsia="Times New Roman" w:hAnsi="Times New Roman" w:cs="Times New Roman"/>
                <w:sz w:val="20"/>
                <w:szCs w:val="20"/>
              </w:rPr>
              <w:t>What</w:t>
            </w:r>
          </w:p>
        </w:tc>
        <w:tc>
          <w:tcPr>
            <w:tcW w:w="1199" w:type="pct"/>
            <w:tcBorders>
              <w:bottom w:val="single" w:sz="4" w:space="0" w:color="auto"/>
            </w:tcBorders>
          </w:tcPr>
          <w:p w14:paraId="2E2562E8" w14:textId="77777777" w:rsidR="00531923" w:rsidRPr="00731C06" w:rsidRDefault="00531923" w:rsidP="001108B3">
            <w:pPr>
              <w:pStyle w:val="BodyText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1C06">
              <w:rPr>
                <w:rStyle w:val="bold"/>
                <w:rFonts w:ascii="Times New Roman" w:eastAsia="Times New Roman" w:hAnsi="Times New Roman" w:cs="Times New Roman"/>
                <w:sz w:val="20"/>
                <w:szCs w:val="20"/>
              </w:rPr>
              <w:t>How</w:t>
            </w: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14:paraId="6B5038B8" w14:textId="77777777" w:rsidR="00531923" w:rsidRPr="00731C06" w:rsidRDefault="00531923" w:rsidP="001108B3">
            <w:pPr>
              <w:pStyle w:val="BodyText2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1C06">
              <w:rPr>
                <w:rStyle w:val="bold"/>
                <w:rFonts w:ascii="Times New Roman" w:eastAsia="Times New Roman" w:hAnsi="Times New Roman" w:cs="Times New Roman"/>
                <w:sz w:val="20"/>
                <w:szCs w:val="20"/>
              </w:rPr>
              <w:t>Who is</w:t>
            </w:r>
            <w:r>
              <w:rPr>
                <w:rStyle w:val="bold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31C06">
              <w:rPr>
                <w:rStyle w:val="bold"/>
                <w:rFonts w:ascii="Times New Roman" w:eastAsia="Times New Roman" w:hAnsi="Times New Roman" w:cs="Times New Roman"/>
                <w:sz w:val="20"/>
                <w:szCs w:val="20"/>
              </w:rPr>
              <w:t>responsible?</w:t>
            </w: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14:paraId="7F9CE4E6" w14:textId="77777777" w:rsidR="00531923" w:rsidRPr="00731C06" w:rsidRDefault="00531923" w:rsidP="001108B3">
            <w:pPr>
              <w:pStyle w:val="BodyText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1C06">
              <w:rPr>
                <w:rStyle w:val="bold"/>
                <w:rFonts w:ascii="Times New Roman" w:eastAsia="Times New Roman" w:hAnsi="Times New Roman" w:cs="Times New Roman"/>
                <w:sz w:val="20"/>
                <w:szCs w:val="20"/>
              </w:rPr>
              <w:t>When</w:t>
            </w: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14:paraId="410647B6" w14:textId="0F50E537" w:rsidR="00531923" w:rsidRPr="00731C06" w:rsidRDefault="00531923" w:rsidP="001108B3">
            <w:pPr>
              <w:pStyle w:val="BodyText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1C06">
              <w:rPr>
                <w:rStyle w:val="bold"/>
                <w:rFonts w:ascii="Times New Roman" w:eastAsia="Times New Roman" w:hAnsi="Times New Roman" w:cs="Times New Roman"/>
                <w:sz w:val="20"/>
                <w:szCs w:val="20"/>
              </w:rPr>
              <w:t>Review</w:t>
            </w:r>
            <w:r w:rsidR="00B337D4">
              <w:rPr>
                <w:rStyle w:val="bold"/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B337D4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0B5424" w:rsidRPr="00731C06" w14:paraId="014F83F5" w14:textId="77777777" w:rsidTr="000B5424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CBF9" w14:textId="77777777" w:rsidR="00531923" w:rsidRPr="00731C06" w:rsidRDefault="00531923" w:rsidP="001108B3">
            <w:pPr>
              <w:pStyle w:val="BodyText2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1C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Priests </w:t>
            </w:r>
          </w:p>
          <w:p w14:paraId="4B8FC555" w14:textId="77777777" w:rsidR="00531923" w:rsidRPr="00731C06" w:rsidRDefault="00531923" w:rsidP="001108B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185B" w14:textId="77777777" w:rsidR="00531923" w:rsidRDefault="00531923" w:rsidP="00531923">
            <w:pPr>
              <w:pStyle w:val="BodyText2"/>
              <w:spacing w:line="240" w:lineRule="auto"/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31C06"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Updates on the work of the committee and notice of upcoming events </w:t>
            </w:r>
          </w:p>
          <w:p w14:paraId="30BD4A07" w14:textId="77777777" w:rsidR="00CB702F" w:rsidRDefault="00CB702F" w:rsidP="00531923">
            <w:pPr>
              <w:pStyle w:val="BodyText2"/>
              <w:spacing w:line="240" w:lineRule="auto"/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68CDC8C1" w14:textId="77777777" w:rsidR="00F47BC0" w:rsidRPr="00731C06" w:rsidRDefault="00F47BC0" w:rsidP="00531923">
            <w:pPr>
              <w:pStyle w:val="BodyText2"/>
              <w:spacing w:line="240" w:lineRule="auto"/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399B88A1" w14:textId="77777777" w:rsidR="00531923" w:rsidRPr="00731C06" w:rsidRDefault="00531923" w:rsidP="00531923">
            <w:pPr>
              <w:pStyle w:val="BodyText2"/>
              <w:spacing w:line="240" w:lineRule="auto"/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31C06"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Increase awareness and understanding of Safeguarding Policy and the 7 Standards </w:t>
            </w:r>
          </w:p>
          <w:p w14:paraId="1ED54D46" w14:textId="77777777" w:rsidR="00F47BC0" w:rsidRDefault="00F47BC0" w:rsidP="00531923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24686" w14:textId="77777777" w:rsidR="00531923" w:rsidRPr="00731C06" w:rsidRDefault="00531923" w:rsidP="00531923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  <w:r w:rsidRPr="00731C06">
              <w:rPr>
                <w:rFonts w:ascii="Times New Roman" w:hAnsi="Times New Roman" w:cs="Times New Roman"/>
                <w:sz w:val="20"/>
                <w:szCs w:val="20"/>
              </w:rPr>
              <w:t>Full day training for new LSR and priests</w:t>
            </w:r>
          </w:p>
          <w:p w14:paraId="0A58898E" w14:textId="77777777" w:rsidR="00531923" w:rsidRPr="00731C06" w:rsidRDefault="00531923" w:rsidP="00531923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1BE44" w14:textId="77777777" w:rsidR="00531923" w:rsidRDefault="00531923" w:rsidP="00531923">
            <w:pPr>
              <w:pStyle w:val="BodyText2"/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350CFA97" w14:textId="77777777" w:rsidR="00F47BC0" w:rsidRDefault="00F47BC0" w:rsidP="00531923">
            <w:pPr>
              <w:pStyle w:val="BodyText2"/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4DF63C10" w14:textId="77777777" w:rsidR="00531923" w:rsidRPr="00731C06" w:rsidRDefault="00531923" w:rsidP="00531923">
            <w:pPr>
              <w:pStyle w:val="BodyText2"/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31C06"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Parish Audit</w:t>
            </w:r>
          </w:p>
          <w:p w14:paraId="7A6B028B" w14:textId="77777777" w:rsidR="00531923" w:rsidRPr="00731C06" w:rsidRDefault="00531923" w:rsidP="00531923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D9703" w14:textId="77777777" w:rsidR="00531923" w:rsidRDefault="00531923" w:rsidP="00531923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74C7F" w14:textId="77777777" w:rsidR="00F47BC0" w:rsidRPr="00731C06" w:rsidRDefault="00F47BC0" w:rsidP="00531923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E6819" w14:textId="77777777" w:rsidR="00531923" w:rsidRDefault="00531923" w:rsidP="00531923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C5742" w14:textId="77777777" w:rsidR="00531923" w:rsidRPr="00731C06" w:rsidRDefault="00531923" w:rsidP="00531923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hr </w:t>
            </w:r>
            <w:r w:rsidRPr="00731C06">
              <w:rPr>
                <w:rFonts w:ascii="Times New Roman" w:hAnsi="Times New Roman" w:cs="Times New Roman"/>
                <w:sz w:val="20"/>
                <w:szCs w:val="20"/>
              </w:rPr>
              <w:t xml:space="preserve">Workshop for all working with children in diocese </w:t>
            </w:r>
          </w:p>
          <w:p w14:paraId="368C4017" w14:textId="77777777" w:rsidR="00531923" w:rsidRPr="00731C06" w:rsidRDefault="00531923" w:rsidP="00531923">
            <w:pPr>
              <w:pStyle w:val="BodyText2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838647" w14:textId="77777777" w:rsidR="00531923" w:rsidRDefault="00531923" w:rsidP="00531923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C3160D" w14:textId="77777777" w:rsidR="00F47BC0" w:rsidRPr="00731C06" w:rsidRDefault="00F47BC0" w:rsidP="00531923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31DCC5" w14:textId="77777777" w:rsidR="00531923" w:rsidRDefault="00531923" w:rsidP="00531923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F48B6" w14:textId="77777777" w:rsidR="00531923" w:rsidRPr="00731C06" w:rsidRDefault="00531923" w:rsidP="00531923">
            <w:pPr>
              <w:pStyle w:val="BodyText2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06">
              <w:rPr>
                <w:rFonts w:ascii="Times New Roman" w:hAnsi="Times New Roman" w:cs="Times New Roman"/>
                <w:sz w:val="20"/>
                <w:szCs w:val="20"/>
              </w:rPr>
              <w:t xml:space="preserve">Presentation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731C06">
              <w:rPr>
                <w:rFonts w:ascii="Times New Roman" w:hAnsi="Times New Roman" w:cs="Times New Roman"/>
                <w:sz w:val="20"/>
                <w:szCs w:val="20"/>
              </w:rPr>
              <w:t xml:space="preserve"> Priests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 </w:t>
            </w:r>
            <w:r w:rsidRPr="00731C06">
              <w:rPr>
                <w:rFonts w:ascii="Times New Roman" w:hAnsi="Times New Roman" w:cs="Times New Roman"/>
                <w:sz w:val="20"/>
                <w:szCs w:val="20"/>
              </w:rPr>
              <w:t xml:space="preserve">deanery meetings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2B1D" w14:textId="77777777" w:rsidR="00531923" w:rsidRPr="00731C06" w:rsidRDefault="00531923" w:rsidP="00531923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C06">
              <w:rPr>
                <w:rFonts w:ascii="Times New Roman" w:hAnsi="Times New Roman" w:cs="Times New Roman"/>
                <w:sz w:val="20"/>
                <w:szCs w:val="20"/>
              </w:rPr>
              <w:t>Safeguarding Committee newsletter emailed to parish priests</w:t>
            </w:r>
          </w:p>
          <w:p w14:paraId="6C13A577" w14:textId="77777777" w:rsidR="00531923" w:rsidRDefault="00531923" w:rsidP="00531923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BFAD55" w14:textId="77777777" w:rsidR="00CB702F" w:rsidRDefault="00CB702F" w:rsidP="00531923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696D51" w14:textId="77777777" w:rsidR="00FB6D0E" w:rsidRDefault="00FB6D0E" w:rsidP="00F47BC0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93BBA7" w14:textId="77777777" w:rsidR="00F47BC0" w:rsidRPr="00F47BC0" w:rsidRDefault="00FB6D0E" w:rsidP="00F47BC0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C06">
              <w:rPr>
                <w:rFonts w:ascii="Times New Roman" w:hAnsi="Times New Roman" w:cs="Times New Roman"/>
                <w:sz w:val="20"/>
                <w:szCs w:val="20"/>
              </w:rPr>
              <w:t>Safeguarding Conference</w:t>
            </w:r>
            <w:r w:rsidR="00531923" w:rsidRPr="00731C06">
              <w:rPr>
                <w:rFonts w:ascii="Times New Roman" w:hAnsi="Times New Roman" w:cs="Times New Roman"/>
                <w:sz w:val="20"/>
                <w:szCs w:val="20"/>
              </w:rPr>
              <w:t xml:space="preserve"> as part of </w:t>
            </w:r>
            <w:r w:rsidR="00531923" w:rsidRPr="00731C06">
              <w:rPr>
                <w:rFonts w:ascii="Times New Roman" w:eastAsia="Times New Roman" w:hAnsi="Times New Roman" w:cs="Times New Roman"/>
                <w:sz w:val="20"/>
                <w:szCs w:val="20"/>
              </w:rPr>
              <w:t>Safeguarding Month open to parish priests and LSRs</w:t>
            </w:r>
          </w:p>
          <w:p w14:paraId="0592DFFF" w14:textId="77777777" w:rsidR="00F47BC0" w:rsidRDefault="00F47BC0" w:rsidP="0053192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A7E385" w14:textId="77777777" w:rsidR="00531923" w:rsidRDefault="00531923" w:rsidP="00F47BC0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Venue and dates to be arranged with DLP and trainer and </w:t>
            </w:r>
            <w:r w:rsidR="00542ED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31C06">
              <w:rPr>
                <w:rFonts w:ascii="Times New Roman" w:eastAsia="Times New Roman" w:hAnsi="Times New Roman" w:cs="Times New Roman"/>
                <w:sz w:val="20"/>
                <w:szCs w:val="20"/>
              </w:rPr>
              <w:t>ommunicated by email to LSRs and parish priests</w:t>
            </w:r>
          </w:p>
          <w:p w14:paraId="39D053C3" w14:textId="77777777" w:rsidR="00F47BC0" w:rsidRDefault="00F47BC0" w:rsidP="00531923">
            <w:pPr>
              <w:pStyle w:val="BodyText2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2A2FCB" w14:textId="77777777" w:rsidR="00531923" w:rsidRPr="00731C06" w:rsidRDefault="00531923" w:rsidP="00531923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copy will be sent to parish priests and LSR to complete and return to </w:t>
            </w:r>
            <w:r w:rsidR="00FB6D0E" w:rsidRPr="00731C06">
              <w:rPr>
                <w:rFonts w:ascii="Times New Roman" w:eastAsia="Times New Roman" w:hAnsi="Times New Roman" w:cs="Times New Roman"/>
                <w:sz w:val="20"/>
                <w:szCs w:val="20"/>
              </w:rPr>
              <w:t>the Diocesan</w:t>
            </w:r>
            <w:r w:rsidRPr="00731C06">
              <w:rPr>
                <w:rFonts w:ascii="Times New Roman" w:hAnsi="Times New Roman" w:cs="Times New Roman"/>
                <w:sz w:val="20"/>
                <w:szCs w:val="20"/>
              </w:rPr>
              <w:t xml:space="preserve"> Safeguarding Committee </w:t>
            </w:r>
          </w:p>
          <w:p w14:paraId="55782AF4" w14:textId="77777777" w:rsidR="00531923" w:rsidRDefault="00531923" w:rsidP="00531923">
            <w:pPr>
              <w:pStyle w:val="BodyText2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14B2EC" w14:textId="77777777" w:rsidR="00F47BC0" w:rsidRDefault="00F47BC0" w:rsidP="00531923">
            <w:pPr>
              <w:pStyle w:val="BodyText2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20F13B" w14:textId="77777777" w:rsidR="00531923" w:rsidRPr="00731C06" w:rsidRDefault="00531923" w:rsidP="00531923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member of the </w:t>
            </w:r>
            <w:r w:rsidRPr="00731C06">
              <w:rPr>
                <w:rFonts w:ascii="Times New Roman" w:hAnsi="Times New Roman" w:cs="Times New Roman"/>
                <w:sz w:val="20"/>
                <w:szCs w:val="20"/>
              </w:rPr>
              <w:t>Diocesan Safeguarding Committee and the DLP or trainer will facilitate a workshop open to all those working with children in the parishes</w:t>
            </w:r>
          </w:p>
          <w:p w14:paraId="39D35B0C" w14:textId="77777777" w:rsidR="00531923" w:rsidRDefault="00531923" w:rsidP="00531923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58A383" w14:textId="77777777" w:rsidR="00F47BC0" w:rsidRDefault="00F47BC0" w:rsidP="00531923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5D5B8" w14:textId="77777777" w:rsidR="00531923" w:rsidRPr="00731C06" w:rsidRDefault="00531923" w:rsidP="00531923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C06">
              <w:rPr>
                <w:rFonts w:ascii="Times New Roman" w:hAnsi="Times New Roman" w:cs="Times New Roman"/>
                <w:sz w:val="20"/>
                <w:szCs w:val="20"/>
              </w:rPr>
              <w:t xml:space="preserve">DLP will arrange with Deanery co-ordinators to attend a meeting of priests in each deanery at a mutually convenient date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DADE" w14:textId="77777777" w:rsidR="00531923" w:rsidRPr="00731C06" w:rsidRDefault="00531923" w:rsidP="001108B3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C06">
              <w:rPr>
                <w:rFonts w:ascii="Times New Roman" w:hAnsi="Times New Roman" w:cs="Times New Roman"/>
                <w:sz w:val="20"/>
                <w:szCs w:val="20"/>
              </w:rPr>
              <w:t xml:space="preserve">Diocesan Safeguarding Committee </w:t>
            </w:r>
          </w:p>
          <w:p w14:paraId="442D6D8F" w14:textId="77777777" w:rsidR="00531923" w:rsidRPr="00731C06" w:rsidRDefault="00531923" w:rsidP="001108B3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D0EAFB" w14:textId="77777777" w:rsidR="00F47BC0" w:rsidRDefault="00F47BC0" w:rsidP="001108B3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36577" w14:textId="77777777" w:rsidR="00F47BC0" w:rsidRDefault="00F47BC0" w:rsidP="001108B3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E86E9B" w14:textId="77777777" w:rsidR="00531923" w:rsidRPr="00731C06" w:rsidRDefault="00531923" w:rsidP="001108B3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C06">
              <w:rPr>
                <w:rFonts w:ascii="Times New Roman" w:hAnsi="Times New Roman" w:cs="Times New Roman"/>
                <w:sz w:val="20"/>
                <w:szCs w:val="20"/>
              </w:rPr>
              <w:t xml:space="preserve">DLP and trainers </w:t>
            </w:r>
          </w:p>
          <w:p w14:paraId="19E80B33" w14:textId="77777777" w:rsidR="00531923" w:rsidRPr="00731C06" w:rsidRDefault="00531923" w:rsidP="001108B3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0263AA" w14:textId="77777777" w:rsidR="00F47BC0" w:rsidRDefault="00F47BC0" w:rsidP="001108B3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65D2E" w14:textId="77777777" w:rsidR="00F47BC0" w:rsidRDefault="00F47BC0" w:rsidP="001108B3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18141" w14:textId="77777777" w:rsidR="00531923" w:rsidRPr="00731C06" w:rsidRDefault="00531923" w:rsidP="001108B3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C06">
              <w:rPr>
                <w:rFonts w:ascii="Times New Roman" w:hAnsi="Times New Roman" w:cs="Times New Roman"/>
                <w:sz w:val="20"/>
                <w:szCs w:val="20"/>
              </w:rPr>
              <w:t xml:space="preserve">DLP and trainers </w:t>
            </w:r>
          </w:p>
          <w:p w14:paraId="676888C1" w14:textId="77777777" w:rsidR="00531923" w:rsidRPr="00731C06" w:rsidRDefault="00531923" w:rsidP="001108B3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354EB" w14:textId="77777777" w:rsidR="000B5424" w:rsidRDefault="000B5424" w:rsidP="001108B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ED7811" w14:textId="77777777" w:rsidR="000B5424" w:rsidRDefault="000B5424" w:rsidP="001108B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23DC99" w14:textId="77777777" w:rsidR="00531923" w:rsidRPr="00731C06" w:rsidRDefault="00531923" w:rsidP="001108B3">
            <w:pPr>
              <w:pStyle w:val="BodyText2"/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31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Distribution: </w:t>
            </w:r>
            <w:r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Diocesan </w:t>
            </w:r>
            <w:r w:rsidR="00FB6D0E"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O</w:t>
            </w:r>
            <w:r w:rsidR="00FB6D0E" w:rsidRPr="00731C06"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ffice</w:t>
            </w:r>
            <w:r w:rsidR="00FB6D0E"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by</w:t>
            </w:r>
            <w:r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email</w:t>
            </w:r>
          </w:p>
          <w:p w14:paraId="46D2AACE" w14:textId="77777777" w:rsidR="00531923" w:rsidRDefault="00531923" w:rsidP="001108B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EF76C8" w14:textId="77777777" w:rsidR="00F47BC0" w:rsidRDefault="00F47BC0" w:rsidP="001108B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AC973E" w14:textId="77777777" w:rsidR="00FB6D0E" w:rsidRPr="00731C06" w:rsidRDefault="00FB6D0E" w:rsidP="001108B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331564" w14:textId="77777777" w:rsidR="00531923" w:rsidRPr="00731C06" w:rsidRDefault="00531923" w:rsidP="001108B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DLP and Diocesan O</w:t>
            </w:r>
            <w:r w:rsidRPr="00731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ffice, </w:t>
            </w:r>
            <w:r w:rsidRPr="00731C06">
              <w:rPr>
                <w:rFonts w:ascii="Times New Roman" w:hAnsi="Times New Roman" w:cs="Times New Roman"/>
                <w:sz w:val="20"/>
                <w:szCs w:val="20"/>
              </w:rPr>
              <w:t xml:space="preserve">Diocesan Safeguarding Committee and trainers </w:t>
            </w:r>
            <w:r w:rsidRPr="00731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1C87E84" w14:textId="77777777" w:rsidR="00F47BC0" w:rsidRDefault="00F47BC0" w:rsidP="001108B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AA319F" w14:textId="77777777" w:rsidR="00F47BC0" w:rsidRDefault="00F47BC0" w:rsidP="001108B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3E65ED" w14:textId="77777777" w:rsidR="00F47BC0" w:rsidRDefault="00F47BC0" w:rsidP="001108B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D8F24D" w14:textId="77777777" w:rsidR="00531923" w:rsidRPr="00731C06" w:rsidRDefault="00531923" w:rsidP="001108B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06">
              <w:rPr>
                <w:rFonts w:ascii="Times New Roman" w:eastAsia="Times New Roman" w:hAnsi="Times New Roman" w:cs="Times New Roman"/>
                <w:sz w:val="20"/>
                <w:szCs w:val="20"/>
              </w:rPr>
              <w:t>DLP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7449" w14:textId="77777777" w:rsidR="00531923" w:rsidRPr="00731C06" w:rsidRDefault="00531923" w:rsidP="001108B3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  <w:r w:rsidRPr="00731C06">
              <w:rPr>
                <w:rFonts w:ascii="Times New Roman" w:hAnsi="Times New Roman" w:cs="Times New Roman"/>
                <w:sz w:val="20"/>
                <w:szCs w:val="20"/>
              </w:rPr>
              <w:t>Bi-annually</w:t>
            </w:r>
          </w:p>
          <w:p w14:paraId="0D7E03F1" w14:textId="77777777" w:rsidR="00531923" w:rsidRDefault="00531923" w:rsidP="001108B3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9EBD9" w14:textId="77777777" w:rsidR="000B5424" w:rsidRDefault="000B5424" w:rsidP="001108B3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89BF9F" w14:textId="77777777" w:rsidR="00CB702F" w:rsidRDefault="00CB702F" w:rsidP="001108B3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88FDCA" w14:textId="77777777" w:rsidR="00531923" w:rsidRPr="00731C06" w:rsidRDefault="00531923" w:rsidP="001108B3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Annually in </w:t>
            </w:r>
            <w:r w:rsidR="00FB6D0E">
              <w:rPr>
                <w:rFonts w:ascii="Times New Roman" w:hAnsi="Times New Roman" w:cs="Times New Roman"/>
                <w:sz w:val="20"/>
                <w:szCs w:val="20"/>
              </w:rPr>
              <w:t xml:space="preserve">October </w:t>
            </w:r>
          </w:p>
          <w:p w14:paraId="5D7D3614" w14:textId="77777777" w:rsidR="00531923" w:rsidRDefault="00531923" w:rsidP="001108B3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0754F" w14:textId="77777777" w:rsidR="000B5424" w:rsidRDefault="000B5424" w:rsidP="001108B3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11B95" w14:textId="77777777" w:rsidR="00F47BC0" w:rsidRDefault="00FB6D0E" w:rsidP="001108B3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Dates TBC</w:t>
            </w:r>
          </w:p>
          <w:p w14:paraId="1BBC12B3" w14:textId="77777777" w:rsidR="000B5424" w:rsidRDefault="000B5424" w:rsidP="001108B3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262257" w14:textId="77777777" w:rsidR="000B5424" w:rsidRDefault="000B5424" w:rsidP="001108B3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017C1" w14:textId="77777777" w:rsidR="00F47BC0" w:rsidRDefault="00F47BC0" w:rsidP="001108B3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9C3124" w14:textId="77777777" w:rsidR="00FB6D0E" w:rsidRDefault="00FB6D0E" w:rsidP="001108B3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15E661" w14:textId="77777777" w:rsidR="00531923" w:rsidRPr="00731C06" w:rsidRDefault="00FB6D0E" w:rsidP="001108B3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 2018</w:t>
            </w:r>
          </w:p>
          <w:p w14:paraId="0B33E8D7" w14:textId="77777777" w:rsidR="00531923" w:rsidRPr="00731C06" w:rsidRDefault="00531923" w:rsidP="001108B3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782C29" w14:textId="77777777" w:rsidR="00531923" w:rsidRDefault="00531923" w:rsidP="001108B3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A43199A" w14:textId="77777777" w:rsidR="00531923" w:rsidRDefault="00531923" w:rsidP="001108B3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B3A1AAF" w14:textId="77777777" w:rsidR="00F47BC0" w:rsidRDefault="00F47BC0" w:rsidP="001108B3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F1EA16F" w14:textId="77777777" w:rsidR="00531923" w:rsidRDefault="00FB6D0E" w:rsidP="001108B3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Dates TBC</w:t>
            </w:r>
          </w:p>
          <w:p w14:paraId="352414D0" w14:textId="77777777" w:rsidR="000B5424" w:rsidRDefault="00F47BC0" w:rsidP="001108B3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Ongoing</w:t>
            </w:r>
          </w:p>
          <w:p w14:paraId="443F4235" w14:textId="77777777" w:rsidR="000B5424" w:rsidRDefault="000B5424" w:rsidP="001108B3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9DBD281" w14:textId="77777777" w:rsidR="000B5424" w:rsidRDefault="000B5424" w:rsidP="001108B3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127843F" w14:textId="77777777" w:rsidR="00531923" w:rsidRDefault="00531923" w:rsidP="001108B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090F26" w14:textId="77777777" w:rsidR="00FB6D0E" w:rsidRPr="00731C06" w:rsidRDefault="00FB6D0E" w:rsidP="001108B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E95D" w14:textId="77777777" w:rsidR="00531923" w:rsidRPr="00731C06" w:rsidRDefault="00531923" w:rsidP="001108B3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  <w:r w:rsidRPr="00731C06">
              <w:rPr>
                <w:rFonts w:ascii="Times New Roman" w:hAnsi="Times New Roman" w:cs="Times New Roman"/>
                <w:i/>
                <w:sz w:val="20"/>
                <w:szCs w:val="20"/>
              </w:rPr>
              <w:t>see</w:t>
            </w:r>
            <w:r w:rsidRPr="00731C06">
              <w:rPr>
                <w:rFonts w:ascii="Times New Roman" w:hAnsi="Times New Roman" w:cs="Times New Roman"/>
                <w:sz w:val="20"/>
                <w:szCs w:val="20"/>
              </w:rPr>
              <w:t xml:space="preserve"> Training and Support Standard </w:t>
            </w:r>
          </w:p>
          <w:p w14:paraId="6A837657" w14:textId="77777777" w:rsidR="00531923" w:rsidRPr="00731C06" w:rsidRDefault="00531923" w:rsidP="001108B3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FD47A" w14:textId="67D7263E" w:rsidR="000B5424" w:rsidRDefault="00FB6D0E" w:rsidP="001108B3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201</w:t>
            </w:r>
            <w:r w:rsidR="00B36C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0767233E" w14:textId="77777777" w:rsidR="00FB6D0E" w:rsidRDefault="00FB6D0E" w:rsidP="001108B3">
            <w:pPr>
              <w:pStyle w:val="BodyText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ABFA99D" w14:textId="77777777" w:rsidR="00FB6D0E" w:rsidRDefault="00FB6D0E" w:rsidP="001108B3">
            <w:pPr>
              <w:pStyle w:val="BodyText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5DAA654" w14:textId="481096EC" w:rsidR="00F47BC0" w:rsidRDefault="00FB6D0E" w:rsidP="001108B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November 201</w:t>
            </w:r>
            <w:r w:rsidR="00B36CC1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  <w:p w14:paraId="702BCA7E" w14:textId="77777777" w:rsidR="00F47BC0" w:rsidRDefault="00F47BC0" w:rsidP="001108B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0425C7" w14:textId="77777777" w:rsidR="00FB6D0E" w:rsidRDefault="00FB6D0E" w:rsidP="001108B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2A339C" w14:textId="4E8FA14B" w:rsidR="00531923" w:rsidRDefault="00F47BC0" w:rsidP="001108B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November 201</w:t>
            </w:r>
            <w:r w:rsidR="00B36CC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14:paraId="730ACC39" w14:textId="77777777" w:rsidR="000B5424" w:rsidRDefault="000B5424" w:rsidP="001108B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499DC6" w14:textId="77777777" w:rsidR="00F47BC0" w:rsidRDefault="00F47BC0" w:rsidP="001108B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365A2C" w14:textId="77777777" w:rsidR="00531923" w:rsidRDefault="00531923" w:rsidP="001108B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2E0806" w14:textId="64F2F85A" w:rsidR="00FB6D0E" w:rsidRDefault="00FB6D0E" w:rsidP="001108B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November 201</w:t>
            </w:r>
            <w:r w:rsidR="00B36CC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14:paraId="3BF6C5B1" w14:textId="77777777" w:rsidR="00FB6D0E" w:rsidRDefault="00FB6D0E" w:rsidP="001108B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0AE65B" w14:textId="77777777" w:rsidR="00FB6D0E" w:rsidRDefault="00FB6D0E" w:rsidP="001108B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33D660" w14:textId="77777777" w:rsidR="00FB6D0E" w:rsidRDefault="00FB6D0E" w:rsidP="001108B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B3E5E2" w14:textId="77777777" w:rsidR="00FB6D0E" w:rsidRDefault="00FB6D0E" w:rsidP="001108B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86F41C" w14:textId="4C550A60" w:rsidR="00FB6D0E" w:rsidRPr="00731C06" w:rsidRDefault="00FB6D0E" w:rsidP="001108B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December 201</w:t>
            </w:r>
            <w:r w:rsidR="00B36CC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14:paraId="628600CE" w14:textId="77777777" w:rsidR="00531923" w:rsidRDefault="00531923" w:rsidP="00641A30">
      <w:pPr>
        <w:pStyle w:val="BodyText1"/>
        <w:rPr>
          <w:rFonts w:eastAsia="Times New Roman"/>
        </w:rPr>
      </w:pPr>
    </w:p>
    <w:p w14:paraId="49D9BE85" w14:textId="77777777" w:rsidR="00531923" w:rsidRDefault="00531923" w:rsidP="00641A30">
      <w:pPr>
        <w:pStyle w:val="BodyText1"/>
        <w:rPr>
          <w:rFonts w:eastAsia="Times New Roman"/>
        </w:rPr>
      </w:pPr>
    </w:p>
    <w:p w14:paraId="416ED7E5" w14:textId="77777777" w:rsidR="003659BF" w:rsidRDefault="003659BF" w:rsidP="00641A30">
      <w:pPr>
        <w:pStyle w:val="BodyText1"/>
        <w:rPr>
          <w:rFonts w:eastAsia="Times New Roman"/>
        </w:rPr>
      </w:pPr>
    </w:p>
    <w:tbl>
      <w:tblPr>
        <w:tblW w:w="575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5"/>
        <w:gridCol w:w="1977"/>
        <w:gridCol w:w="8"/>
        <w:gridCol w:w="1552"/>
        <w:gridCol w:w="2531"/>
        <w:gridCol w:w="6"/>
        <w:gridCol w:w="1340"/>
        <w:gridCol w:w="1423"/>
      </w:tblGrid>
      <w:tr w:rsidR="00542EDD" w:rsidRPr="00731C06" w14:paraId="039B3EB2" w14:textId="77777777" w:rsidTr="00542EDD">
        <w:trPr>
          <w:trHeight w:val="539"/>
        </w:trPr>
        <w:tc>
          <w:tcPr>
            <w:tcW w:w="740" w:type="pct"/>
            <w:tcBorders>
              <w:bottom w:val="single" w:sz="4" w:space="0" w:color="auto"/>
            </w:tcBorders>
          </w:tcPr>
          <w:p w14:paraId="545D5564" w14:textId="77777777" w:rsidR="00514D9F" w:rsidRPr="00731C06" w:rsidRDefault="00514D9F" w:rsidP="001108B3">
            <w:pPr>
              <w:pStyle w:val="BodyText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1C06">
              <w:rPr>
                <w:rStyle w:val="bold"/>
                <w:rFonts w:ascii="Times New Roman" w:eastAsia="Times New Roman" w:hAnsi="Times New Roman" w:cs="Times New Roman"/>
                <w:sz w:val="20"/>
                <w:szCs w:val="20"/>
              </w:rPr>
              <w:t>Who</w:t>
            </w:r>
          </w:p>
        </w:tc>
        <w:tc>
          <w:tcPr>
            <w:tcW w:w="957" w:type="pct"/>
            <w:gridSpan w:val="2"/>
            <w:tcBorders>
              <w:bottom w:val="single" w:sz="4" w:space="0" w:color="auto"/>
            </w:tcBorders>
          </w:tcPr>
          <w:p w14:paraId="1BA1B812" w14:textId="77777777" w:rsidR="00514D9F" w:rsidRPr="00731C06" w:rsidRDefault="00514D9F" w:rsidP="001108B3">
            <w:pPr>
              <w:pStyle w:val="BodyText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1C06">
              <w:rPr>
                <w:rStyle w:val="bold"/>
                <w:rFonts w:ascii="Times New Roman" w:eastAsia="Times New Roman" w:hAnsi="Times New Roman" w:cs="Times New Roman"/>
                <w:sz w:val="20"/>
                <w:szCs w:val="20"/>
              </w:rPr>
              <w:t>What</w:t>
            </w: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14:paraId="261F3CBE" w14:textId="77777777" w:rsidR="00514D9F" w:rsidRPr="00731C06" w:rsidRDefault="00514D9F" w:rsidP="001108B3">
            <w:pPr>
              <w:pStyle w:val="BodyText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1C06">
              <w:rPr>
                <w:rStyle w:val="bold"/>
                <w:rFonts w:ascii="Times New Roman" w:eastAsia="Times New Roman" w:hAnsi="Times New Roman" w:cs="Times New Roman"/>
                <w:sz w:val="20"/>
                <w:szCs w:val="20"/>
              </w:rPr>
              <w:t>How</w:t>
            </w:r>
          </w:p>
        </w:tc>
        <w:tc>
          <w:tcPr>
            <w:tcW w:w="1223" w:type="pct"/>
            <w:gridSpan w:val="2"/>
            <w:tcBorders>
              <w:bottom w:val="single" w:sz="4" w:space="0" w:color="auto"/>
            </w:tcBorders>
          </w:tcPr>
          <w:p w14:paraId="176A1354" w14:textId="77777777" w:rsidR="00514D9F" w:rsidRPr="00731C06" w:rsidRDefault="00514D9F" w:rsidP="001108B3">
            <w:pPr>
              <w:pStyle w:val="BodyText2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1C06">
              <w:rPr>
                <w:rStyle w:val="bold"/>
                <w:rFonts w:ascii="Times New Roman" w:eastAsia="Times New Roman" w:hAnsi="Times New Roman" w:cs="Times New Roman"/>
                <w:sz w:val="20"/>
                <w:szCs w:val="20"/>
              </w:rPr>
              <w:t>Who is</w:t>
            </w:r>
            <w:r w:rsidRPr="00731C06">
              <w:rPr>
                <w:rStyle w:val="bold"/>
                <w:rFonts w:ascii="Times New Roman" w:eastAsia="Times New Roman" w:hAnsi="Times New Roman" w:cs="Times New Roman"/>
                <w:sz w:val="20"/>
                <w:szCs w:val="20"/>
              </w:rPr>
              <w:br/>
              <w:t>responsible?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14:paraId="5B7429DF" w14:textId="77777777" w:rsidR="00514D9F" w:rsidRPr="00731C06" w:rsidRDefault="00514D9F" w:rsidP="001108B3">
            <w:pPr>
              <w:pStyle w:val="BodyText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1C06">
              <w:rPr>
                <w:rStyle w:val="bold"/>
                <w:rFonts w:ascii="Times New Roman" w:eastAsia="Times New Roman" w:hAnsi="Times New Roman" w:cs="Times New Roman"/>
                <w:sz w:val="20"/>
                <w:szCs w:val="20"/>
              </w:rPr>
              <w:t>When</w:t>
            </w:r>
          </w:p>
        </w:tc>
        <w:tc>
          <w:tcPr>
            <w:tcW w:w="686" w:type="pct"/>
            <w:tcBorders>
              <w:bottom w:val="single" w:sz="4" w:space="0" w:color="auto"/>
            </w:tcBorders>
          </w:tcPr>
          <w:p w14:paraId="12773E3C" w14:textId="77777777" w:rsidR="00514D9F" w:rsidRPr="00731C06" w:rsidRDefault="00514D9F" w:rsidP="001108B3">
            <w:pPr>
              <w:pStyle w:val="BodyText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1C06">
              <w:rPr>
                <w:rStyle w:val="bold"/>
                <w:rFonts w:ascii="Times New Roman" w:eastAsia="Times New Roman" w:hAnsi="Times New Roman" w:cs="Times New Roman"/>
                <w:sz w:val="20"/>
                <w:szCs w:val="20"/>
              </w:rPr>
              <w:t>Review</w:t>
            </w:r>
            <w:r w:rsidR="00F47BC0">
              <w:rPr>
                <w:rStyle w:val="bold"/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F47BC0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542EDD" w:rsidRPr="00731C06" w14:paraId="305BB6EA" w14:textId="77777777" w:rsidTr="00542EDD">
        <w:trPr>
          <w:trHeight w:val="4125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DD4C" w14:textId="77777777" w:rsidR="00514D9F" w:rsidRPr="009279D8" w:rsidRDefault="00514D9F" w:rsidP="001108B3">
            <w:pPr>
              <w:pStyle w:val="BodyText2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7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Other agencies including Statutory authorities: TUSLA, An Garda Síochána</w:t>
            </w:r>
          </w:p>
          <w:p w14:paraId="02F69404" w14:textId="77777777" w:rsidR="00514D9F" w:rsidRDefault="00514D9F" w:rsidP="001108B3">
            <w:pPr>
              <w:pStyle w:val="BodyText2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4899040A" w14:textId="77777777" w:rsidR="00542EDD" w:rsidRDefault="00542EDD" w:rsidP="001108B3">
            <w:pPr>
              <w:pStyle w:val="BodyText2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13CE261" w14:textId="77777777" w:rsidR="00542EDD" w:rsidRDefault="00542EDD" w:rsidP="001108B3">
            <w:pPr>
              <w:pStyle w:val="BodyText2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7C57F8E" w14:textId="77777777" w:rsidR="00514D9F" w:rsidRPr="00731C06" w:rsidRDefault="00514D9F" w:rsidP="001108B3">
            <w:pPr>
              <w:pStyle w:val="BodyText2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15AC" w14:textId="77777777" w:rsidR="00514D9F" w:rsidRPr="003277DC" w:rsidRDefault="00514D9F" w:rsidP="001108B3">
            <w:pPr>
              <w:pStyle w:val="BodyText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7DC">
              <w:rPr>
                <w:rFonts w:ascii="Times New Roman" w:eastAsia="Times New Roman" w:hAnsi="Times New Roman"/>
                <w:sz w:val="20"/>
                <w:szCs w:val="20"/>
              </w:rPr>
              <w:t>Diocese Safeguarding Policy and DLP contact details</w:t>
            </w:r>
          </w:p>
          <w:p w14:paraId="2A3B2BF8" w14:textId="77777777" w:rsidR="00514D9F" w:rsidRPr="003277DC" w:rsidRDefault="00514D9F" w:rsidP="001108B3">
            <w:pPr>
              <w:pStyle w:val="BodyText2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7DC">
              <w:rPr>
                <w:rFonts w:ascii="Times New Roman" w:eastAsia="Times New Roman" w:hAnsi="Times New Roman"/>
                <w:sz w:val="20"/>
                <w:szCs w:val="20"/>
              </w:rPr>
              <w:t>Link on  Website to safeguarding message/page</w:t>
            </w:r>
          </w:p>
          <w:p w14:paraId="3B12A3AF" w14:textId="77777777" w:rsidR="00514D9F" w:rsidRPr="00731C06" w:rsidRDefault="00514D9F" w:rsidP="001108B3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1E3B34" w14:textId="77777777" w:rsidR="00514D9F" w:rsidRDefault="00514D9F" w:rsidP="001108B3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21070" w14:textId="77777777" w:rsidR="00542EDD" w:rsidRDefault="00542EDD" w:rsidP="001108B3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CD444C" w14:textId="77777777" w:rsidR="00514D9F" w:rsidRPr="00731C06" w:rsidRDefault="00514D9F" w:rsidP="001108B3">
            <w:pPr>
              <w:pStyle w:val="BodyTex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E682" w14:textId="77777777" w:rsidR="00514D9F" w:rsidRPr="00731C06" w:rsidRDefault="00514D9F" w:rsidP="001108B3">
            <w:pPr>
              <w:pStyle w:val="BodyText2"/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Diocesan W</w:t>
            </w:r>
            <w:r w:rsidRPr="00731C06"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ebsite</w:t>
            </w:r>
          </w:p>
          <w:p w14:paraId="7EB4ED54" w14:textId="77777777" w:rsidR="00514D9F" w:rsidRPr="00731C06" w:rsidRDefault="00514D9F" w:rsidP="001108B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01A320" w14:textId="77777777" w:rsidR="00514D9F" w:rsidRPr="00731C06" w:rsidRDefault="00514D9F" w:rsidP="001108B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DC0D52" w14:textId="77777777" w:rsidR="00514D9F" w:rsidRDefault="00514D9F" w:rsidP="001108B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F7BEA8" w14:textId="77777777" w:rsidR="00514D9F" w:rsidRPr="00731C06" w:rsidRDefault="00514D9F" w:rsidP="001108B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11E4" w14:textId="77777777" w:rsidR="00514D9F" w:rsidRPr="003277DC" w:rsidRDefault="00514D9F" w:rsidP="001108B3">
            <w:pPr>
              <w:pStyle w:val="BodyText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7DC">
              <w:rPr>
                <w:rFonts w:ascii="Times New Roman" w:eastAsia="Times New Roman" w:hAnsi="Times New Roman"/>
                <w:sz w:val="20"/>
                <w:szCs w:val="20"/>
              </w:rPr>
              <w:t>Diocesan Website is updated to ensure:</w:t>
            </w:r>
          </w:p>
          <w:p w14:paraId="586D3004" w14:textId="77777777" w:rsidR="00514D9F" w:rsidRPr="003277DC" w:rsidRDefault="00514D9F" w:rsidP="001108B3">
            <w:pPr>
              <w:pStyle w:val="BodyText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7DC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Pr="003277DC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The name of DLP </w:t>
            </w:r>
          </w:p>
          <w:p w14:paraId="6FD801A3" w14:textId="77777777" w:rsidR="00514D9F" w:rsidRPr="00731C06" w:rsidRDefault="00514D9F" w:rsidP="001108B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7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3277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 xml:space="preserve"> Safeguarding Policy is up to date and available </w:t>
            </w:r>
            <w:r w:rsidRPr="00731C06"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DLP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B18A" w14:textId="77777777" w:rsidR="00514D9F" w:rsidRPr="00731C06" w:rsidRDefault="00514D9F" w:rsidP="001108B3">
            <w:pPr>
              <w:pStyle w:val="BodyText2"/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31C06"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Weekly and as part of annual audit</w:t>
            </w:r>
          </w:p>
          <w:p w14:paraId="0A7EE78F" w14:textId="77777777" w:rsidR="00514D9F" w:rsidRPr="00731C06" w:rsidRDefault="00514D9F" w:rsidP="001108B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86060E" w14:textId="77777777" w:rsidR="00514D9F" w:rsidRDefault="00514D9F" w:rsidP="001108B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A32E43" w14:textId="77777777" w:rsidR="00514D9F" w:rsidRDefault="00514D9F" w:rsidP="001108B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329EC1" w14:textId="77777777" w:rsidR="00542EDD" w:rsidRDefault="00542EDD" w:rsidP="001108B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01007F" w14:textId="77777777" w:rsidR="00514D9F" w:rsidRPr="00731C06" w:rsidRDefault="00514D9F" w:rsidP="001108B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CC52" w14:textId="1F53F56B" w:rsidR="00514D9F" w:rsidRPr="00731C06" w:rsidRDefault="00B45D84" w:rsidP="001108B3">
            <w:pPr>
              <w:pStyle w:val="BodyText2"/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November 201</w:t>
            </w:r>
            <w:r w:rsidR="00B36CC1"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7</w:t>
            </w:r>
          </w:p>
          <w:p w14:paraId="0CB74ADF" w14:textId="77777777" w:rsidR="00514D9F" w:rsidRPr="00731C06" w:rsidRDefault="00514D9F" w:rsidP="001108B3">
            <w:pPr>
              <w:pStyle w:val="BodyText2"/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6EC001C2" w14:textId="77777777" w:rsidR="00514D9F" w:rsidRPr="00731C06" w:rsidRDefault="00514D9F" w:rsidP="001108B3">
            <w:pPr>
              <w:pStyle w:val="BodyText2"/>
              <w:rPr>
                <w:rStyle w:val="bold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57106AE2" w14:textId="77777777" w:rsidR="00514D9F" w:rsidRDefault="00514D9F" w:rsidP="001108B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E1403C" w14:textId="77777777" w:rsidR="00B45D84" w:rsidRDefault="00B45D84" w:rsidP="001108B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6A195B" w14:textId="77777777" w:rsidR="00514D9F" w:rsidRPr="00731C06" w:rsidRDefault="00514D9F" w:rsidP="001108B3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2E2" w:rsidRPr="00731C06" w14:paraId="207DF13D" w14:textId="77777777" w:rsidTr="00542EDD">
        <w:trPr>
          <w:trHeight w:val="991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F66A" w14:textId="77777777" w:rsidR="00FE72E2" w:rsidRPr="00731C06" w:rsidRDefault="00FE72E2" w:rsidP="00FE72E2">
            <w:pPr>
              <w:pStyle w:val="BodyText2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b/>
              </w:rPr>
              <w:t>rchb</w:t>
            </w:r>
            <w:r w:rsidRPr="00731C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ishop </w:t>
            </w:r>
          </w:p>
          <w:p w14:paraId="0CEE1E52" w14:textId="77777777" w:rsidR="00FE72E2" w:rsidRDefault="00FE72E2" w:rsidP="00542EDD">
            <w:pPr>
              <w:pStyle w:val="BodyText2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F327" w14:textId="77777777" w:rsidR="00FE72E2" w:rsidRDefault="00FE72E2" w:rsidP="00FE72E2">
            <w:pPr>
              <w:pStyle w:val="BodyText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EDD">
              <w:rPr>
                <w:rFonts w:ascii="Times New Roman" w:eastAsia="Times New Roman" w:hAnsi="Times New Roman"/>
                <w:sz w:val="20"/>
                <w:szCs w:val="20"/>
              </w:rPr>
              <w:t>Annual Report</w:t>
            </w:r>
          </w:p>
          <w:p w14:paraId="0035DDF6" w14:textId="77777777" w:rsidR="00FE72E2" w:rsidRDefault="00FE72E2" w:rsidP="00FE72E2">
            <w:pPr>
              <w:pStyle w:val="BodyText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Case Report</w:t>
            </w:r>
          </w:p>
          <w:p w14:paraId="2D90E216" w14:textId="77777777" w:rsidR="00FE72E2" w:rsidRPr="00542EDD" w:rsidRDefault="00FE72E2" w:rsidP="00542EDD">
            <w:pPr>
              <w:pStyle w:val="BodyText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36EB" w14:textId="77777777" w:rsidR="00FE72E2" w:rsidRDefault="00FE72E2" w:rsidP="00FE72E2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Written report presented to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Archb</w:t>
            </w:r>
            <w:r w:rsidRPr="00731C06">
              <w:rPr>
                <w:rFonts w:ascii="Times New Roman" w:eastAsia="Times New Roman" w:hAnsi="Times New Roman" w:cs="Times New Roman"/>
                <w:sz w:val="20"/>
                <w:szCs w:val="20"/>
              </w:rPr>
              <w:t>ishop</w:t>
            </w:r>
          </w:p>
          <w:p w14:paraId="2FCD9DD4" w14:textId="77777777" w:rsidR="00FE72E2" w:rsidRPr="00731C06" w:rsidRDefault="00FE72E2" w:rsidP="007C7005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9A4A" w14:textId="77777777" w:rsidR="00FE72E2" w:rsidRDefault="00FE72E2" w:rsidP="00FE72E2">
            <w:pPr>
              <w:pStyle w:val="BodyText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EDD">
              <w:rPr>
                <w:rFonts w:ascii="Times New Roman" w:eastAsia="Times New Roman" w:hAnsi="Times New Roman"/>
                <w:sz w:val="20"/>
                <w:szCs w:val="20"/>
              </w:rPr>
              <w:t>Diocesan Safeguarding Committee</w:t>
            </w:r>
          </w:p>
          <w:p w14:paraId="102805A4" w14:textId="77777777" w:rsidR="00FE72E2" w:rsidRDefault="00FE72E2" w:rsidP="00FE72E2">
            <w:pPr>
              <w:pStyle w:val="BodyText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Director of Safeguarding</w:t>
            </w:r>
          </w:p>
          <w:p w14:paraId="6A6D28B0" w14:textId="77777777" w:rsidR="00FE72E2" w:rsidRPr="00542EDD" w:rsidRDefault="00FE72E2" w:rsidP="007C7005">
            <w:pPr>
              <w:pStyle w:val="BodyText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C60B" w14:textId="77777777" w:rsidR="00FE72E2" w:rsidRDefault="00FE72E2" w:rsidP="00FE72E2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Annually </w:t>
            </w:r>
          </w:p>
          <w:p w14:paraId="49C09998" w14:textId="77777777" w:rsidR="00FE72E2" w:rsidRPr="00731C06" w:rsidRDefault="00FE72E2" w:rsidP="007C7005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30F6" w14:textId="57C08AB8" w:rsidR="00FE72E2" w:rsidRDefault="00FE72E2" w:rsidP="00FE72E2">
            <w:pPr>
              <w:pStyle w:val="BodyText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>
              <w:t>anuary 201</w:t>
            </w:r>
            <w:r w:rsidR="00B36CC1">
              <w:t>8</w:t>
            </w:r>
          </w:p>
          <w:p w14:paraId="005037EB" w14:textId="77777777" w:rsidR="00FE72E2" w:rsidRDefault="00FE72E2" w:rsidP="007C7005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EDD" w:rsidRPr="00731C06" w14:paraId="18FAA4AD" w14:textId="77777777" w:rsidTr="00542EDD">
        <w:trPr>
          <w:trHeight w:val="991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73DA" w14:textId="77777777" w:rsidR="00542EDD" w:rsidRPr="00731C06" w:rsidRDefault="00542EDD" w:rsidP="00542EDD">
            <w:pPr>
              <w:pStyle w:val="BodyText2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2EDD">
              <w:rPr>
                <w:rStyle w:val="bold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NBSCCCI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2704" w14:textId="77777777" w:rsidR="00FB6D0E" w:rsidRPr="00542EDD" w:rsidRDefault="00FE72E2" w:rsidP="00542EDD">
            <w:pPr>
              <w:pStyle w:val="BodyText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  <w:r w:rsidR="00FB6D0E">
              <w:rPr>
                <w:rFonts w:ascii="Times New Roman" w:eastAsia="Times New Roman" w:hAnsi="Times New Roman"/>
                <w:sz w:val="20"/>
                <w:szCs w:val="20"/>
              </w:rPr>
              <w:t>ompliance with the 7 Standards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C6D3" w14:textId="77777777" w:rsidR="00FE72E2" w:rsidRDefault="00FE72E2" w:rsidP="007C7005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Letter confirming compliance</w:t>
            </w:r>
          </w:p>
          <w:p w14:paraId="72868EF3" w14:textId="77777777" w:rsidR="00FE72E2" w:rsidRDefault="00FE72E2" w:rsidP="007C7005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26FB9C" w14:textId="77777777" w:rsidR="00FE72E2" w:rsidRPr="00731C06" w:rsidRDefault="00FE72E2" w:rsidP="007C7005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68EA" w14:textId="77777777" w:rsidR="00FE72E2" w:rsidRPr="00542EDD" w:rsidRDefault="00FE72E2" w:rsidP="007C7005">
            <w:pPr>
              <w:pStyle w:val="BodyText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Archbishop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994B" w14:textId="77777777" w:rsidR="00FE72E2" w:rsidRDefault="00FE72E2" w:rsidP="007C7005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Annually</w:t>
            </w:r>
          </w:p>
          <w:p w14:paraId="69DDCC9A" w14:textId="77777777" w:rsidR="00FB6D0E" w:rsidRPr="00731C06" w:rsidRDefault="00FB6D0E" w:rsidP="007C7005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2189" w14:textId="6E61EA5E" w:rsidR="00FE72E2" w:rsidRDefault="00FE72E2" w:rsidP="007C7005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January 201</w:t>
            </w:r>
            <w:r w:rsidR="00B36C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14:paraId="62B66CB1" w14:textId="77777777" w:rsidR="00FE72E2" w:rsidRDefault="00FE72E2" w:rsidP="007C7005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74C01C" w14:textId="77777777" w:rsidR="00FB6D0E" w:rsidRPr="00731C06" w:rsidRDefault="00FB6D0E" w:rsidP="007C7005">
            <w:pPr>
              <w:pStyle w:val="BodyText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28C44A8" w14:textId="5834AF83" w:rsidR="00531923" w:rsidRDefault="00531923" w:rsidP="00641A30">
      <w:pPr>
        <w:pStyle w:val="BodyText1"/>
        <w:rPr>
          <w:rFonts w:eastAsia="Times New Roman"/>
        </w:rPr>
      </w:pPr>
    </w:p>
    <w:p w14:paraId="783E1FF5" w14:textId="080A48C0" w:rsidR="00B36CC1" w:rsidRDefault="00B36CC1" w:rsidP="00641A30">
      <w:pPr>
        <w:pStyle w:val="BodyText1"/>
        <w:rPr>
          <w:rFonts w:eastAsia="Times New Roman"/>
        </w:rPr>
      </w:pPr>
      <w:r>
        <w:rPr>
          <w:rFonts w:eastAsia="Times New Roman"/>
        </w:rPr>
        <w:t>Reviewed 12</w:t>
      </w:r>
      <w:r w:rsidRPr="00B36CC1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January 2018</w:t>
      </w:r>
    </w:p>
    <w:p w14:paraId="3A32C9A2" w14:textId="77777777" w:rsidR="00AD764B" w:rsidRPr="00A41230" w:rsidRDefault="00AD764B" w:rsidP="00641A30">
      <w:pPr>
        <w:pStyle w:val="BodyText1"/>
        <w:rPr>
          <w:rFonts w:eastAsia="Times New Roman"/>
        </w:rPr>
      </w:pPr>
    </w:p>
    <w:p w14:paraId="496E1535" w14:textId="77777777" w:rsidR="00B45D84" w:rsidRDefault="00641A30" w:rsidP="00641A30">
      <w:pPr>
        <w:pStyle w:val="BodyText1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Signed </w:t>
      </w:r>
    </w:p>
    <w:p w14:paraId="1F30656D" w14:textId="77777777" w:rsidR="00B45D84" w:rsidRDefault="00B45D84" w:rsidP="00641A30">
      <w:pPr>
        <w:pStyle w:val="BodyText1"/>
        <w:rPr>
          <w:rFonts w:ascii="Arial-BoldMT" w:hAnsi="Arial-BoldMT" w:cs="Arial-BoldMT"/>
          <w:b/>
          <w:bCs/>
        </w:rPr>
      </w:pPr>
    </w:p>
    <w:p w14:paraId="1EAFD1E7" w14:textId="77777777" w:rsidR="002734D0" w:rsidRDefault="002734D0" w:rsidP="00641A30">
      <w:pPr>
        <w:pStyle w:val="BodyText1"/>
        <w:rPr>
          <w:rFonts w:ascii="Arial-BoldMT" w:hAnsi="Arial-BoldMT" w:cs="Arial-BoldMT"/>
          <w:b/>
          <w:bCs/>
        </w:rPr>
      </w:pPr>
    </w:p>
    <w:p w14:paraId="5A145373" w14:textId="77777777" w:rsidR="00641A30" w:rsidRDefault="00B45D84" w:rsidP="00641A30">
      <w:pPr>
        <w:pStyle w:val="BodyText1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Cleo Yates. Director of Safeguarding</w:t>
      </w:r>
    </w:p>
    <w:p w14:paraId="58D23606" w14:textId="17A16849" w:rsidR="00641A30" w:rsidRDefault="00FE72E2" w:rsidP="00641A30">
      <w:pPr>
        <w:pStyle w:val="BodyText1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12</w:t>
      </w:r>
      <w:r w:rsidRPr="00FE72E2">
        <w:rPr>
          <w:rFonts w:ascii="Arial-BoldMT" w:hAnsi="Arial-BoldMT" w:cs="Arial-BoldMT"/>
          <w:b/>
          <w:bCs/>
          <w:vertAlign w:val="superscript"/>
        </w:rPr>
        <w:t>th</w:t>
      </w:r>
      <w:r>
        <w:rPr>
          <w:rFonts w:ascii="Arial-BoldMT" w:hAnsi="Arial-BoldMT" w:cs="Arial-BoldMT"/>
          <w:b/>
          <w:bCs/>
        </w:rPr>
        <w:t xml:space="preserve"> January 201</w:t>
      </w:r>
      <w:r w:rsidR="00B36CC1">
        <w:rPr>
          <w:rFonts w:ascii="Arial-BoldMT" w:hAnsi="Arial-BoldMT" w:cs="Arial-BoldMT"/>
          <w:b/>
          <w:bCs/>
        </w:rPr>
        <w:t>8</w:t>
      </w:r>
      <w:r w:rsidR="00B36CC1">
        <w:rPr>
          <w:rFonts w:ascii="Arial-BoldMT" w:hAnsi="Arial-BoldMT" w:cs="Arial-BoldMT"/>
          <w:b/>
          <w:bCs/>
        </w:rPr>
        <w:tab/>
      </w:r>
      <w:r w:rsidR="00B36CC1">
        <w:rPr>
          <w:rFonts w:ascii="Arial-BoldMT" w:hAnsi="Arial-BoldMT" w:cs="Arial-BoldMT"/>
          <w:b/>
          <w:bCs/>
        </w:rPr>
        <w:tab/>
      </w:r>
      <w:r w:rsidR="00B36CC1">
        <w:rPr>
          <w:rFonts w:ascii="Arial-BoldMT" w:hAnsi="Arial-BoldMT" w:cs="Arial-BoldMT"/>
          <w:b/>
          <w:bCs/>
        </w:rPr>
        <w:tab/>
      </w:r>
      <w:r w:rsidR="00B36CC1">
        <w:rPr>
          <w:rFonts w:ascii="Arial-BoldMT" w:hAnsi="Arial-BoldMT" w:cs="Arial-BoldMT"/>
          <w:b/>
          <w:bCs/>
        </w:rPr>
        <w:tab/>
      </w:r>
    </w:p>
    <w:p w14:paraId="136F5674" w14:textId="77777777" w:rsidR="00DF67A0" w:rsidRDefault="00DF67A0" w:rsidP="00B45D84">
      <w:pPr>
        <w:pStyle w:val="BodyText1"/>
        <w:rPr>
          <w:rFonts w:ascii="Arial-BoldMT" w:hAnsi="Arial-BoldMT" w:cs="Arial-BoldMT"/>
          <w:b/>
          <w:bCs/>
        </w:rPr>
      </w:pPr>
    </w:p>
    <w:p w14:paraId="3154648D" w14:textId="77777777" w:rsidR="00DF67A0" w:rsidRDefault="00DF67A0" w:rsidP="005C7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i/>
          <w:color w:val="000000"/>
          <w:sz w:val="24"/>
          <w:szCs w:val="24"/>
          <w:lang w:val="en-US"/>
        </w:rPr>
      </w:pPr>
    </w:p>
    <w:p w14:paraId="0DA248D9" w14:textId="77777777" w:rsidR="00DF67A0" w:rsidRDefault="00DF67A0" w:rsidP="005C7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i/>
          <w:color w:val="000000"/>
          <w:sz w:val="24"/>
          <w:szCs w:val="24"/>
          <w:lang w:val="en-US"/>
        </w:rPr>
      </w:pPr>
    </w:p>
    <w:p w14:paraId="25D15538" w14:textId="77777777" w:rsidR="00DF67A0" w:rsidRDefault="00DF67A0" w:rsidP="005C7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i/>
          <w:color w:val="000000"/>
          <w:sz w:val="24"/>
          <w:szCs w:val="24"/>
          <w:lang w:val="en-US"/>
        </w:rPr>
      </w:pPr>
    </w:p>
    <w:p w14:paraId="6ABF1B82" w14:textId="77777777" w:rsidR="00DF67A0" w:rsidRDefault="00DF67A0" w:rsidP="005C7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i/>
          <w:color w:val="000000"/>
          <w:sz w:val="24"/>
          <w:szCs w:val="24"/>
          <w:lang w:val="en-US"/>
        </w:rPr>
      </w:pPr>
    </w:p>
    <w:p w14:paraId="408F4615" w14:textId="77777777" w:rsidR="00DF67A0" w:rsidRDefault="00DF67A0" w:rsidP="005C7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i/>
          <w:color w:val="000000"/>
          <w:sz w:val="24"/>
          <w:szCs w:val="24"/>
          <w:lang w:val="en-US"/>
        </w:rPr>
      </w:pPr>
    </w:p>
    <w:p w14:paraId="53807722" w14:textId="77777777" w:rsidR="008C3A11" w:rsidRDefault="008C3A11" w:rsidP="00D440CE">
      <w:pPr>
        <w:rPr>
          <w:lang w:val="en-US"/>
        </w:rPr>
      </w:pPr>
    </w:p>
    <w:sectPr w:rsidR="008C3A11" w:rsidSect="00400F50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793A3" w14:textId="77777777" w:rsidR="00BB5D68" w:rsidRDefault="00BB5D68" w:rsidP="005C785C">
      <w:pPr>
        <w:spacing w:after="0" w:line="240" w:lineRule="auto"/>
      </w:pPr>
      <w:r>
        <w:separator/>
      </w:r>
    </w:p>
  </w:endnote>
  <w:endnote w:type="continuationSeparator" w:id="0">
    <w:p w14:paraId="72E9DF76" w14:textId="77777777" w:rsidR="00BB5D68" w:rsidRDefault="00BB5D68" w:rsidP="005C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Bemb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T15E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2CCF8" w14:textId="79427FDF" w:rsidR="00843F0C" w:rsidRPr="00EA2475" w:rsidRDefault="00BB5D68" w:rsidP="00843F0C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MS Mincho" w:hAnsi="Calibri" w:cs="Times New Roman"/>
        <w:lang w:val="en-GB" w:eastAsia="en-GB"/>
      </w:rPr>
    </w:pPr>
    <w:sdt>
      <w:sdtPr>
        <w:rPr>
          <w:rFonts w:ascii="Calibri" w:eastAsia="MS Mincho" w:hAnsi="Calibri" w:cs="Times New Roman"/>
          <w:lang w:val="en-GB" w:eastAsia="en-GB"/>
        </w:rPr>
        <w:id w:val="-39960147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eastAsia="MS Mincho" w:hAnsi="Arial" w:cs="Arial"/>
              <w:iCs/>
              <w:color w:val="1A1A1A"/>
              <w:sz w:val="16"/>
              <w:szCs w:val="16"/>
              <w:lang w:eastAsia="en-GB"/>
            </w:rPr>
            <w:alias w:val="Address"/>
            <w:id w:val="452524852"/>
            <w:dataBinding w:prefixMappings="xmlns:ns0='http://schemas.microsoft.com/office/2006/coverPageProps'" w:xpath="/ns0:CoverPageProperties[1]/ns0:CompanyAddress[1]" w:storeItemID="{55AF091B-3C7A-41E3-B477-F2FDAA23CFDA}"/>
            <w:text w:multiLine="1"/>
          </w:sdtPr>
          <w:sdtEndPr/>
          <w:sdtContent>
            <w:r w:rsidR="00843F0C" w:rsidRPr="00843F0C">
              <w:rPr>
                <w:rFonts w:ascii="Arial" w:eastAsia="MS Mincho" w:hAnsi="Arial" w:cs="Arial"/>
                <w:iCs/>
                <w:color w:val="1A1A1A"/>
                <w:sz w:val="16"/>
                <w:szCs w:val="16"/>
                <w:lang w:eastAsia="en-GB"/>
              </w:rPr>
              <w:br/>
            </w:r>
            <w:r w:rsidR="00843F0C">
              <w:rPr>
                <w:rFonts w:ascii="Arial" w:eastAsia="MS Mincho" w:hAnsi="Arial" w:cs="Arial"/>
                <w:iCs/>
                <w:color w:val="1A1A1A"/>
                <w:sz w:val="16"/>
                <w:szCs w:val="16"/>
                <w:lang w:eastAsia="en-GB"/>
              </w:rPr>
              <w:t xml:space="preserve"> </w:t>
            </w:r>
          </w:sdtContent>
        </w:sdt>
        <w:r w:rsidR="00843F0C" w:rsidRPr="00EA2475">
          <w:rPr>
            <w:rFonts w:ascii="Calibri" w:eastAsia="MS Mincho" w:hAnsi="Calibri" w:cs="Times New Roman"/>
            <w:lang w:val="en-GB" w:eastAsia="en-GB"/>
          </w:rPr>
          <w:t xml:space="preserve"> Page | </w:t>
        </w:r>
        <w:r w:rsidR="00843F0C" w:rsidRPr="00EA2475">
          <w:rPr>
            <w:rFonts w:ascii="Calibri" w:eastAsia="MS Mincho" w:hAnsi="Calibri" w:cs="Times New Roman"/>
            <w:lang w:val="en-GB" w:eastAsia="en-GB"/>
          </w:rPr>
          <w:fldChar w:fldCharType="begin"/>
        </w:r>
        <w:r w:rsidR="00843F0C" w:rsidRPr="00EA2475">
          <w:rPr>
            <w:rFonts w:ascii="Calibri" w:eastAsia="MS Mincho" w:hAnsi="Calibri" w:cs="Times New Roman"/>
            <w:lang w:val="en-GB" w:eastAsia="en-GB"/>
          </w:rPr>
          <w:instrText xml:space="preserve"> PAGE   \* MERGEFORMAT </w:instrText>
        </w:r>
        <w:r w:rsidR="00843F0C" w:rsidRPr="00EA2475">
          <w:rPr>
            <w:rFonts w:ascii="Calibri" w:eastAsia="MS Mincho" w:hAnsi="Calibri" w:cs="Times New Roman"/>
            <w:lang w:val="en-GB" w:eastAsia="en-GB"/>
          </w:rPr>
          <w:fldChar w:fldCharType="separate"/>
        </w:r>
        <w:r w:rsidR="00D4193C">
          <w:rPr>
            <w:rFonts w:ascii="Calibri" w:eastAsia="MS Mincho" w:hAnsi="Calibri" w:cs="Times New Roman"/>
            <w:noProof/>
            <w:lang w:val="en-GB" w:eastAsia="en-GB"/>
          </w:rPr>
          <w:t>1</w:t>
        </w:r>
        <w:r w:rsidR="00843F0C" w:rsidRPr="00EA2475">
          <w:rPr>
            <w:rFonts w:ascii="Calibri" w:eastAsia="MS Mincho" w:hAnsi="Calibri" w:cs="Times New Roman"/>
            <w:noProof/>
            <w:lang w:val="en-GB" w:eastAsia="en-GB"/>
          </w:rPr>
          <w:fldChar w:fldCharType="end"/>
        </w:r>
        <w:r w:rsidR="00843F0C" w:rsidRPr="00EA2475">
          <w:rPr>
            <w:rFonts w:ascii="Calibri" w:eastAsia="MS Mincho" w:hAnsi="Calibri" w:cs="Times New Roman"/>
            <w:lang w:val="en-GB" w:eastAsia="en-GB"/>
          </w:rPr>
          <w:t xml:space="preserve"> </w:t>
        </w:r>
      </w:sdtContent>
    </w:sdt>
  </w:p>
  <w:p w14:paraId="02CE0706" w14:textId="77777777" w:rsidR="00843F0C" w:rsidRPr="00EA2475" w:rsidRDefault="00843F0C" w:rsidP="00843F0C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MS Mincho" w:hAnsi="Calibri" w:cs="Times New Roman"/>
        <w:lang w:val="en-GB"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2E55D" w14:textId="77777777" w:rsidR="00BB5D68" w:rsidRDefault="00BB5D68" w:rsidP="005C785C">
      <w:pPr>
        <w:spacing w:after="0" w:line="240" w:lineRule="auto"/>
      </w:pPr>
      <w:r>
        <w:separator/>
      </w:r>
    </w:p>
  </w:footnote>
  <w:footnote w:type="continuationSeparator" w:id="0">
    <w:p w14:paraId="5A82235F" w14:textId="77777777" w:rsidR="00BB5D68" w:rsidRDefault="00BB5D68" w:rsidP="005C7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08CF9" w14:textId="3CC3D689" w:rsidR="00DF67A0" w:rsidRPr="00843F0C" w:rsidRDefault="00CA5C36" w:rsidP="00DF67A0">
    <w:pPr>
      <w:pStyle w:val="Header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Archdiocese of Cashel &amp; Emly</w:t>
    </w:r>
    <w:r w:rsidR="0041594C">
      <w:rPr>
        <w:rFonts w:ascii="Calibri" w:eastAsia="Calibri" w:hAnsi="Calibri" w:cs="Times New Roman"/>
      </w:rPr>
      <w:t>–</w:t>
    </w:r>
    <w:r w:rsidR="00DF67A0" w:rsidRPr="00843F0C">
      <w:rPr>
        <w:rFonts w:ascii="Calibri" w:eastAsia="Calibri" w:hAnsi="Calibri" w:cs="Times New Roman"/>
      </w:rPr>
      <w:t xml:space="preserve"> </w:t>
    </w:r>
    <w:r w:rsidR="0041594C">
      <w:rPr>
        <w:rFonts w:ascii="Calibri" w:eastAsia="Calibri" w:hAnsi="Calibri" w:cs="Times New Roman"/>
      </w:rPr>
      <w:t xml:space="preserve">Safeguarding </w:t>
    </w:r>
    <w:r w:rsidR="007A281C">
      <w:rPr>
        <w:rFonts w:ascii="Calibri" w:eastAsia="Calibri" w:hAnsi="Calibri" w:cs="Times New Roman"/>
      </w:rPr>
      <w:t>Communications Plan 20</w:t>
    </w:r>
    <w:r>
      <w:rPr>
        <w:rFonts w:ascii="Calibri" w:eastAsia="Calibri" w:hAnsi="Calibri" w:cs="Times New Roman"/>
      </w:rPr>
      <w:t>1</w:t>
    </w:r>
    <w:r w:rsidR="00B805A1">
      <w:rPr>
        <w:rFonts w:ascii="Calibri" w:eastAsia="Calibri" w:hAnsi="Calibri" w:cs="Times New Roman"/>
      </w:rPr>
      <w:t>7</w:t>
    </w:r>
    <w:r w:rsidR="0041594C">
      <w:rPr>
        <w:rFonts w:ascii="Calibri" w:eastAsia="Calibri" w:hAnsi="Calibri" w:cs="Times New Roman"/>
      </w:rPr>
      <w:t>/</w:t>
    </w:r>
    <w:r>
      <w:rPr>
        <w:rFonts w:ascii="Calibri" w:eastAsia="Calibri" w:hAnsi="Calibri" w:cs="Times New Roman"/>
      </w:rPr>
      <w:t>20</w:t>
    </w:r>
    <w:r w:rsidR="00B805A1">
      <w:rPr>
        <w:rFonts w:ascii="Calibri" w:eastAsia="Calibri" w:hAnsi="Calibri" w:cs="Times New Roman"/>
      </w:rPr>
      <w:t>19</w:t>
    </w:r>
  </w:p>
  <w:p w14:paraId="384D18BB" w14:textId="77777777" w:rsidR="00DF67A0" w:rsidRDefault="00DF67A0">
    <w:pPr>
      <w:pStyle w:val="Header"/>
    </w:pPr>
  </w:p>
  <w:p w14:paraId="00BA8379" w14:textId="77777777" w:rsidR="005C785C" w:rsidRDefault="005C78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98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87"/>
      <w:gridCol w:w="4111"/>
    </w:tblGrid>
    <w:tr w:rsidR="00843F0C" w:rsidRPr="009E2B3A" w14:paraId="1E60480A" w14:textId="77777777" w:rsidTr="00797C6C">
      <w:trPr>
        <w:trHeight w:val="2836"/>
      </w:trPr>
      <w:tc>
        <w:tcPr>
          <w:tcW w:w="6487" w:type="dxa"/>
          <w:vAlign w:val="center"/>
        </w:tcPr>
        <w:p w14:paraId="7B1B89E1" w14:textId="77777777" w:rsidR="00843F0C" w:rsidRPr="00381BB0" w:rsidRDefault="00797C6C" w:rsidP="00843F0C">
          <w:pPr>
            <w:tabs>
              <w:tab w:val="left" w:pos="1560"/>
              <w:tab w:val="center" w:pos="4513"/>
              <w:tab w:val="left" w:pos="6946"/>
              <w:tab w:val="right" w:pos="9026"/>
            </w:tabs>
            <w:spacing w:before="120" w:after="120"/>
            <w:ind w:left="-108"/>
            <w:rPr>
              <w:rFonts w:ascii="Arial" w:eastAsia="TT15Et00" w:hAnsi="Arial" w:cs="Arial"/>
              <w:b/>
              <w:color w:val="385623"/>
              <w:sz w:val="48"/>
              <w:szCs w:val="48"/>
            </w:rPr>
          </w:pPr>
          <w:r w:rsidRPr="00381BB0">
            <w:rPr>
              <w:rFonts w:ascii="Arial" w:eastAsia="TT15Et00" w:hAnsi="Arial" w:cs="Arial"/>
              <w:b/>
              <w:color w:val="143F6A" w:themeColor="accent3" w:themeShade="80"/>
              <w:sz w:val="48"/>
              <w:szCs w:val="48"/>
            </w:rPr>
            <w:t>Archdiocese of Cashel &amp; Emly</w:t>
          </w:r>
        </w:p>
      </w:tc>
      <w:tc>
        <w:tcPr>
          <w:tcW w:w="4111" w:type="dxa"/>
          <w:vAlign w:val="center"/>
        </w:tcPr>
        <w:p w14:paraId="6A857ED9" w14:textId="77777777" w:rsidR="00843F0C" w:rsidRPr="009E2B3A" w:rsidRDefault="00797C6C" w:rsidP="00843F0C">
          <w:pPr>
            <w:tabs>
              <w:tab w:val="left" w:pos="1560"/>
              <w:tab w:val="center" w:pos="4513"/>
              <w:tab w:val="left" w:pos="6946"/>
              <w:tab w:val="right" w:pos="9026"/>
            </w:tabs>
            <w:spacing w:before="120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5FA36928" wp14:editId="1B05FDF9">
                <wp:extent cx="1384069" cy="1521229"/>
                <wp:effectExtent l="0" t="0" r="6985" b="3175"/>
                <wp:docPr id="1" name="Picture 1" descr="A picture containing clipart, text&#10;&#10;Description generated with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rest (2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4069" cy="15212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EB86F1D" w14:textId="3F46EAB9" w:rsidR="00843F0C" w:rsidRDefault="00843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1566"/>
    <w:multiLevelType w:val="hybridMultilevel"/>
    <w:tmpl w:val="A9B298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190D"/>
    <w:multiLevelType w:val="hybridMultilevel"/>
    <w:tmpl w:val="A2E6C4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62188"/>
    <w:multiLevelType w:val="hybridMultilevel"/>
    <w:tmpl w:val="832A4E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90B70"/>
    <w:multiLevelType w:val="hybridMultilevel"/>
    <w:tmpl w:val="DC902158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1732A7"/>
    <w:multiLevelType w:val="hybridMultilevel"/>
    <w:tmpl w:val="5E82F8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210CA"/>
    <w:multiLevelType w:val="hybridMultilevel"/>
    <w:tmpl w:val="C256D5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B775A"/>
    <w:multiLevelType w:val="hybridMultilevel"/>
    <w:tmpl w:val="AFC6D2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C6F31"/>
    <w:multiLevelType w:val="hybridMultilevel"/>
    <w:tmpl w:val="D80AB2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C59AE"/>
    <w:multiLevelType w:val="hybridMultilevel"/>
    <w:tmpl w:val="6542F95E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700002"/>
    <w:multiLevelType w:val="hybridMultilevel"/>
    <w:tmpl w:val="F84AF0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00A78"/>
    <w:multiLevelType w:val="hybridMultilevel"/>
    <w:tmpl w:val="0108D6D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D5761"/>
    <w:multiLevelType w:val="hybridMultilevel"/>
    <w:tmpl w:val="C0EA4D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3723E"/>
    <w:multiLevelType w:val="hybridMultilevel"/>
    <w:tmpl w:val="F3F6E0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66DC0"/>
    <w:multiLevelType w:val="hybridMultilevel"/>
    <w:tmpl w:val="2B36FB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70B82"/>
    <w:multiLevelType w:val="hybridMultilevel"/>
    <w:tmpl w:val="7916C0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725BA"/>
    <w:multiLevelType w:val="hybridMultilevel"/>
    <w:tmpl w:val="470299BE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175B8B"/>
    <w:multiLevelType w:val="hybridMultilevel"/>
    <w:tmpl w:val="39A040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6595A"/>
    <w:multiLevelType w:val="hybridMultilevel"/>
    <w:tmpl w:val="52C490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27448"/>
    <w:multiLevelType w:val="hybridMultilevel"/>
    <w:tmpl w:val="BCAEDC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0C72CC">
      <w:numFmt w:val="bullet"/>
      <w:lvlText w:val="•"/>
      <w:lvlJc w:val="left"/>
      <w:pPr>
        <w:ind w:left="1440" w:hanging="360"/>
      </w:pPr>
      <w:rPr>
        <w:rFonts w:ascii="MBembo" w:eastAsiaTheme="minorHAnsi" w:hAnsi="MBembo" w:cs="MBembo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E4657"/>
    <w:multiLevelType w:val="hybridMultilevel"/>
    <w:tmpl w:val="6B8075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A4692"/>
    <w:multiLevelType w:val="hybridMultilevel"/>
    <w:tmpl w:val="15E40C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C0EC0"/>
    <w:multiLevelType w:val="hybridMultilevel"/>
    <w:tmpl w:val="420C1F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91DAA"/>
    <w:multiLevelType w:val="hybridMultilevel"/>
    <w:tmpl w:val="BC34C3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21BF8"/>
    <w:multiLevelType w:val="hybridMultilevel"/>
    <w:tmpl w:val="D90C27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E079D"/>
    <w:multiLevelType w:val="multilevel"/>
    <w:tmpl w:val="85F22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78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7DB5EF0"/>
    <w:multiLevelType w:val="hybridMultilevel"/>
    <w:tmpl w:val="AA9EDC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039F6"/>
    <w:multiLevelType w:val="hybridMultilevel"/>
    <w:tmpl w:val="8DC68F3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2161E2"/>
    <w:multiLevelType w:val="hybridMultilevel"/>
    <w:tmpl w:val="AC2CA9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90642"/>
    <w:multiLevelType w:val="hybridMultilevel"/>
    <w:tmpl w:val="64D49B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4255D"/>
    <w:multiLevelType w:val="hybridMultilevel"/>
    <w:tmpl w:val="4AD66520"/>
    <w:lvl w:ilvl="0" w:tplc="1809000B">
      <w:start w:val="1"/>
      <w:numFmt w:val="bullet"/>
      <w:lvlText w:val=""/>
      <w:lvlJc w:val="left"/>
      <w:pPr>
        <w:ind w:left="144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0" w15:restartNumberingAfterBreak="0">
    <w:nsid w:val="6EAA3F39"/>
    <w:multiLevelType w:val="hybridMultilevel"/>
    <w:tmpl w:val="D4B0DC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28816">
      <w:numFmt w:val="bullet"/>
      <w:lvlText w:val="•"/>
      <w:lvlJc w:val="left"/>
      <w:pPr>
        <w:ind w:left="1440" w:hanging="360"/>
      </w:pPr>
      <w:rPr>
        <w:rFonts w:ascii="MBembo" w:eastAsiaTheme="minorHAnsi" w:hAnsi="MBembo" w:cs="MBembo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21866"/>
    <w:multiLevelType w:val="hybridMultilevel"/>
    <w:tmpl w:val="6BB2F9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D1F1D"/>
    <w:multiLevelType w:val="hybridMultilevel"/>
    <w:tmpl w:val="C33C82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214B7"/>
    <w:multiLevelType w:val="hybridMultilevel"/>
    <w:tmpl w:val="64A47A1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8802EE"/>
    <w:multiLevelType w:val="hybridMultilevel"/>
    <w:tmpl w:val="4036EB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FD59F5"/>
    <w:multiLevelType w:val="hybridMultilevel"/>
    <w:tmpl w:val="BCB4F4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57D22"/>
    <w:multiLevelType w:val="hybridMultilevel"/>
    <w:tmpl w:val="B464EA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26"/>
  </w:num>
  <w:num w:numId="4">
    <w:abstractNumId w:val="22"/>
  </w:num>
  <w:num w:numId="5">
    <w:abstractNumId w:val="14"/>
  </w:num>
  <w:num w:numId="6">
    <w:abstractNumId w:val="18"/>
  </w:num>
  <w:num w:numId="7">
    <w:abstractNumId w:val="3"/>
  </w:num>
  <w:num w:numId="8">
    <w:abstractNumId w:val="1"/>
  </w:num>
  <w:num w:numId="9">
    <w:abstractNumId w:val="23"/>
  </w:num>
  <w:num w:numId="10">
    <w:abstractNumId w:val="25"/>
  </w:num>
  <w:num w:numId="11">
    <w:abstractNumId w:val="5"/>
  </w:num>
  <w:num w:numId="12">
    <w:abstractNumId w:val="4"/>
  </w:num>
  <w:num w:numId="13">
    <w:abstractNumId w:val="24"/>
  </w:num>
  <w:num w:numId="14">
    <w:abstractNumId w:val="9"/>
  </w:num>
  <w:num w:numId="15">
    <w:abstractNumId w:val="34"/>
  </w:num>
  <w:num w:numId="16">
    <w:abstractNumId w:val="32"/>
  </w:num>
  <w:num w:numId="17">
    <w:abstractNumId w:val="28"/>
  </w:num>
  <w:num w:numId="18">
    <w:abstractNumId w:val="20"/>
  </w:num>
  <w:num w:numId="19">
    <w:abstractNumId w:val="17"/>
  </w:num>
  <w:num w:numId="20">
    <w:abstractNumId w:val="27"/>
  </w:num>
  <w:num w:numId="21">
    <w:abstractNumId w:val="21"/>
  </w:num>
  <w:num w:numId="22">
    <w:abstractNumId w:val="36"/>
  </w:num>
  <w:num w:numId="23">
    <w:abstractNumId w:val="12"/>
  </w:num>
  <w:num w:numId="24">
    <w:abstractNumId w:val="31"/>
  </w:num>
  <w:num w:numId="25">
    <w:abstractNumId w:val="6"/>
  </w:num>
  <w:num w:numId="26">
    <w:abstractNumId w:val="19"/>
  </w:num>
  <w:num w:numId="27">
    <w:abstractNumId w:val="2"/>
  </w:num>
  <w:num w:numId="28">
    <w:abstractNumId w:val="29"/>
  </w:num>
  <w:num w:numId="29">
    <w:abstractNumId w:val="13"/>
  </w:num>
  <w:num w:numId="30">
    <w:abstractNumId w:val="33"/>
  </w:num>
  <w:num w:numId="31">
    <w:abstractNumId w:val="15"/>
  </w:num>
  <w:num w:numId="32">
    <w:abstractNumId w:val="8"/>
  </w:num>
  <w:num w:numId="33">
    <w:abstractNumId w:val="11"/>
  </w:num>
  <w:num w:numId="34">
    <w:abstractNumId w:val="16"/>
  </w:num>
  <w:num w:numId="35">
    <w:abstractNumId w:val="10"/>
  </w:num>
  <w:num w:numId="36">
    <w:abstractNumId w:val="3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ED"/>
    <w:rsid w:val="00016259"/>
    <w:rsid w:val="00044E3F"/>
    <w:rsid w:val="000B5424"/>
    <w:rsid w:val="00162D94"/>
    <w:rsid w:val="00165F30"/>
    <w:rsid w:val="001D0100"/>
    <w:rsid w:val="002654F8"/>
    <w:rsid w:val="002734D0"/>
    <w:rsid w:val="002A4215"/>
    <w:rsid w:val="002B127E"/>
    <w:rsid w:val="00347FB5"/>
    <w:rsid w:val="003659BF"/>
    <w:rsid w:val="00367C13"/>
    <w:rsid w:val="00371621"/>
    <w:rsid w:val="00381BB0"/>
    <w:rsid w:val="00392E80"/>
    <w:rsid w:val="003A5B4B"/>
    <w:rsid w:val="00400F50"/>
    <w:rsid w:val="0041594C"/>
    <w:rsid w:val="00501B76"/>
    <w:rsid w:val="00514D9F"/>
    <w:rsid w:val="00531923"/>
    <w:rsid w:val="005414C5"/>
    <w:rsid w:val="00542EDD"/>
    <w:rsid w:val="00544536"/>
    <w:rsid w:val="00581268"/>
    <w:rsid w:val="005C785C"/>
    <w:rsid w:val="00641A30"/>
    <w:rsid w:val="006A12D4"/>
    <w:rsid w:val="006B7D30"/>
    <w:rsid w:val="006F40C0"/>
    <w:rsid w:val="00772D37"/>
    <w:rsid w:val="00796594"/>
    <w:rsid w:val="007965B1"/>
    <w:rsid w:val="00797C6C"/>
    <w:rsid w:val="007A281C"/>
    <w:rsid w:val="007C1193"/>
    <w:rsid w:val="007F61B1"/>
    <w:rsid w:val="00843F0C"/>
    <w:rsid w:val="008C3A11"/>
    <w:rsid w:val="008D4902"/>
    <w:rsid w:val="00951D3D"/>
    <w:rsid w:val="00994FB9"/>
    <w:rsid w:val="009B1A8C"/>
    <w:rsid w:val="009F0D7E"/>
    <w:rsid w:val="00A42431"/>
    <w:rsid w:val="00A76F25"/>
    <w:rsid w:val="00AD764B"/>
    <w:rsid w:val="00AE13A9"/>
    <w:rsid w:val="00B337D4"/>
    <w:rsid w:val="00B36CC1"/>
    <w:rsid w:val="00B45D84"/>
    <w:rsid w:val="00B805A1"/>
    <w:rsid w:val="00BB5D68"/>
    <w:rsid w:val="00C153A7"/>
    <w:rsid w:val="00C32A16"/>
    <w:rsid w:val="00C832E6"/>
    <w:rsid w:val="00CA5C36"/>
    <w:rsid w:val="00CB702F"/>
    <w:rsid w:val="00CC6344"/>
    <w:rsid w:val="00CC7963"/>
    <w:rsid w:val="00CE20ED"/>
    <w:rsid w:val="00D4193C"/>
    <w:rsid w:val="00D440CE"/>
    <w:rsid w:val="00DF67A0"/>
    <w:rsid w:val="00E02982"/>
    <w:rsid w:val="00E03E47"/>
    <w:rsid w:val="00E12EB1"/>
    <w:rsid w:val="00E57687"/>
    <w:rsid w:val="00F47BC0"/>
    <w:rsid w:val="00FB6D0E"/>
    <w:rsid w:val="00FC2284"/>
    <w:rsid w:val="00FE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2187A"/>
  <w15:docId w15:val="{8611C6A1-3841-49BF-8183-C01F017D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67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F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CE2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styleId="NoSpacing">
    <w:name w:val="No Spacing"/>
    <w:link w:val="NoSpacingChar"/>
    <w:uiPriority w:val="1"/>
    <w:qFormat/>
    <w:rsid w:val="00CE20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2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85C"/>
  </w:style>
  <w:style w:type="paragraph" w:styleId="Footer">
    <w:name w:val="footer"/>
    <w:basedOn w:val="Normal"/>
    <w:link w:val="FooterChar"/>
    <w:uiPriority w:val="99"/>
    <w:unhideWhenUsed/>
    <w:rsid w:val="005C7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85C"/>
  </w:style>
  <w:style w:type="paragraph" w:styleId="BalloonText">
    <w:name w:val="Balloon Text"/>
    <w:basedOn w:val="Normal"/>
    <w:link w:val="BalloonTextChar"/>
    <w:uiPriority w:val="99"/>
    <w:semiHidden/>
    <w:unhideWhenUsed/>
    <w:rsid w:val="005C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8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F67A0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F67A0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F67A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F67A0"/>
    <w:rPr>
      <w:color w:val="9454C3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400F50"/>
  </w:style>
  <w:style w:type="character" w:customStyle="1" w:styleId="Heading2Char">
    <w:name w:val="Heading 2 Char"/>
    <w:basedOn w:val="DefaultParagraphFont"/>
    <w:link w:val="Heading2"/>
    <w:uiPriority w:val="9"/>
    <w:rsid w:val="00400F50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table" w:styleId="TableGrid">
    <w:name w:val="Table Grid"/>
    <w:basedOn w:val="TableNormal"/>
    <w:rsid w:val="00843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uiPriority w:val="99"/>
    <w:rsid w:val="00641A30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  <w:lang w:val="en-GB"/>
    </w:rPr>
  </w:style>
  <w:style w:type="paragraph" w:customStyle="1" w:styleId="MasterpagestandardnumberMasterpage">
    <w:name w:val="Master page standard number (Master page)"/>
    <w:basedOn w:val="Normal"/>
    <w:uiPriority w:val="99"/>
    <w:rsid w:val="00AD764B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300" w:lineRule="atLeast"/>
      <w:jc w:val="center"/>
      <w:textAlignment w:val="center"/>
    </w:pPr>
    <w:rPr>
      <w:rFonts w:ascii="Arial-BoldMT" w:eastAsia="MS Mincho" w:hAnsi="Arial-BoldMT" w:cs="Arial-BoldMT"/>
      <w:b/>
      <w:bCs/>
      <w:smallCaps/>
      <w:color w:val="FFFFFF"/>
      <w:sz w:val="40"/>
      <w:szCs w:val="40"/>
      <w:lang w:val="en-GB"/>
    </w:rPr>
  </w:style>
  <w:style w:type="character" w:customStyle="1" w:styleId="bold">
    <w:name w:val="bold"/>
    <w:uiPriority w:val="99"/>
    <w:rsid w:val="00AD764B"/>
    <w:rPr>
      <w:b/>
      <w:bCs/>
    </w:rPr>
  </w:style>
  <w:style w:type="paragraph" w:customStyle="1" w:styleId="BodyText2">
    <w:name w:val="Body Text2"/>
    <w:basedOn w:val="Normal"/>
    <w:uiPriority w:val="99"/>
    <w:rsid w:val="00AD764B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203</PublishDate>
  <Abstract/>
  <CompanyAddress>
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06F171-D9D3-43CB-800F-5488C956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Killaloe Diocese – Confidentiality Policy</vt:lpstr>
    </vt:vector>
  </TitlesOfParts>
  <Company>Hewlett-Packard Company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Killaloe Diocese – Confidentiality Policy</dc:title>
  <dc:creator>Patrick Grace</dc:creator>
  <cp:lastModifiedBy>Office</cp:lastModifiedBy>
  <cp:revision>2</cp:revision>
  <cp:lastPrinted>2018-02-08T16:28:00Z</cp:lastPrinted>
  <dcterms:created xsi:type="dcterms:W3CDTF">2018-02-08T16:35:00Z</dcterms:created>
  <dcterms:modified xsi:type="dcterms:W3CDTF">2018-02-08T16:35:00Z</dcterms:modified>
</cp:coreProperties>
</file>